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BFA84B" w14:textId="26E6D22C" w:rsidR="00C64B5D" w:rsidRDefault="00C64B5D" w:rsidP="00C64B5D">
      <w:pPr>
        <w:rPr>
          <w:rFonts w:ascii="Calibri" w:hAnsi="Calibri" w:cs="Calibri"/>
          <w:b/>
          <w:bCs/>
          <w:color w:val="000000" w:themeColor="text1"/>
          <w:sz w:val="72"/>
          <w:szCs w:val="72"/>
        </w:rPr>
      </w:pPr>
      <w:r>
        <w:rPr>
          <w:noProof/>
          <w:lang w:eastAsia="en-GB"/>
        </w:rPr>
        <w:drawing>
          <wp:inline distT="0" distB="0" distL="0" distR="0" wp14:anchorId="00199EAE" wp14:editId="51D71A6F">
            <wp:extent cx="2974312" cy="873760"/>
            <wp:effectExtent l="0" t="0" r="0" b="2540"/>
            <wp:docPr id="2057935047" name="Picture 2057935047"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3535" cy="891158"/>
                    </a:xfrm>
                    <a:prstGeom prst="rect">
                      <a:avLst/>
                    </a:prstGeom>
                    <a:noFill/>
                    <a:ln>
                      <a:noFill/>
                    </a:ln>
                  </pic:spPr>
                </pic:pic>
              </a:graphicData>
            </a:graphic>
          </wp:inline>
        </w:drawing>
      </w:r>
    </w:p>
    <w:p w14:paraId="0EFF8928" w14:textId="77777777" w:rsidR="00C64B5D" w:rsidRDefault="00C64B5D" w:rsidP="00C64B5D">
      <w:pPr>
        <w:jc w:val="center"/>
        <w:rPr>
          <w:rFonts w:ascii="Calibri" w:hAnsi="Calibri" w:cs="Calibri"/>
          <w:b/>
          <w:bCs/>
          <w:color w:val="000000" w:themeColor="text1"/>
          <w:sz w:val="72"/>
          <w:szCs w:val="72"/>
        </w:rPr>
      </w:pPr>
    </w:p>
    <w:p w14:paraId="5ED184F7" w14:textId="77777777" w:rsidR="00C64B5D" w:rsidRDefault="00C64B5D" w:rsidP="00C64B5D">
      <w:pPr>
        <w:jc w:val="center"/>
        <w:rPr>
          <w:rFonts w:ascii="Calibri" w:hAnsi="Calibri" w:cs="Calibri"/>
          <w:b/>
          <w:bCs/>
          <w:color w:val="000000" w:themeColor="text1"/>
          <w:sz w:val="72"/>
          <w:szCs w:val="72"/>
        </w:rPr>
      </w:pPr>
    </w:p>
    <w:p w14:paraId="71C88126" w14:textId="7C3D82D8" w:rsidR="00C64B5D" w:rsidRDefault="00C64B5D" w:rsidP="00C64B5D">
      <w:pPr>
        <w:jc w:val="center"/>
        <w:rPr>
          <w:rFonts w:ascii="Calibri" w:hAnsi="Calibri" w:cs="Calibri"/>
          <w:b/>
          <w:bCs/>
          <w:color w:val="000000" w:themeColor="text1"/>
          <w:sz w:val="72"/>
          <w:szCs w:val="72"/>
        </w:rPr>
      </w:pPr>
      <w:r>
        <w:rPr>
          <w:rFonts w:ascii="Calibri" w:hAnsi="Calibri" w:cs="Calibri"/>
          <w:b/>
          <w:bCs/>
          <w:color w:val="000000" w:themeColor="text1"/>
          <w:sz w:val="72"/>
          <w:szCs w:val="72"/>
        </w:rPr>
        <w:t xml:space="preserve">EYFS </w:t>
      </w:r>
      <w:r w:rsidRPr="00756809">
        <w:rPr>
          <w:rFonts w:ascii="Calibri" w:hAnsi="Calibri" w:cs="Calibri"/>
          <w:b/>
          <w:bCs/>
          <w:color w:val="000000" w:themeColor="text1"/>
          <w:sz w:val="72"/>
          <w:szCs w:val="72"/>
        </w:rPr>
        <w:t>Food, Nutrition and Safer Eating</w:t>
      </w:r>
      <w:r>
        <w:rPr>
          <w:rFonts w:ascii="Calibri" w:hAnsi="Calibri" w:cs="Calibri"/>
          <w:b/>
          <w:bCs/>
          <w:color w:val="000000" w:themeColor="text1"/>
          <w:sz w:val="72"/>
          <w:szCs w:val="72"/>
        </w:rPr>
        <w:t xml:space="preserve"> Procedures</w:t>
      </w:r>
    </w:p>
    <w:p w14:paraId="50F00C7F" w14:textId="65BACA61" w:rsidR="00FA706E" w:rsidRDefault="00FA706E" w:rsidP="00C64B5D">
      <w:pPr>
        <w:jc w:val="center"/>
        <w:rPr>
          <w:rFonts w:ascii="Calibri" w:hAnsi="Calibri" w:cs="Calibri"/>
          <w:b/>
          <w:bCs/>
          <w:color w:val="000000" w:themeColor="text1"/>
          <w:sz w:val="20"/>
          <w:szCs w:val="20"/>
        </w:rPr>
      </w:pPr>
      <w:r>
        <w:rPr>
          <w:rFonts w:ascii="Calibri" w:hAnsi="Calibri" w:cs="Calibri"/>
          <w:b/>
          <w:bCs/>
          <w:color w:val="000000" w:themeColor="text1"/>
          <w:sz w:val="72"/>
          <w:szCs w:val="72"/>
        </w:rPr>
        <w:t>2026-2027</w:t>
      </w:r>
    </w:p>
    <w:p w14:paraId="51EB888C" w14:textId="77777777" w:rsidR="00C64B5D" w:rsidRDefault="00C64B5D" w:rsidP="000101E0">
      <w:pPr>
        <w:rPr>
          <w:rFonts w:ascii="Calibri" w:hAnsi="Calibri" w:cs="Calibri"/>
          <w:b/>
          <w:bCs/>
          <w:color w:val="000000" w:themeColor="text1"/>
          <w:sz w:val="20"/>
          <w:szCs w:val="20"/>
        </w:rPr>
      </w:pPr>
    </w:p>
    <w:p w14:paraId="1F4537EF" w14:textId="77777777" w:rsidR="00C64B5D" w:rsidRPr="009D50C7" w:rsidRDefault="00C64B5D" w:rsidP="00C64B5D">
      <w:pPr>
        <w:spacing w:after="0" w:line="300" w:lineRule="atLeast"/>
        <w:rPr>
          <w:rFonts w:ascii="Segoe UI" w:eastAsia="Times New Roman" w:hAnsi="Segoe UI" w:cs="Segoe UI"/>
          <w:kern w:val="0"/>
          <w:sz w:val="21"/>
          <w:szCs w:val="21"/>
          <w:lang w:eastAsia="en-GB"/>
          <w14:ligatures w14:val="none"/>
        </w:rPr>
      </w:pPr>
      <w:r w:rsidRPr="009D50C7">
        <w:rPr>
          <w:rFonts w:ascii="Segoe UI" w:eastAsia="Times New Roman" w:hAnsi="Segoe UI" w:cs="Segoe UI"/>
          <w:b/>
          <w:bCs/>
          <w:kern w:val="0"/>
          <w:sz w:val="21"/>
          <w:szCs w:val="21"/>
          <w:lang w:eastAsia="en-GB"/>
          <w14:ligatures w14:val="none"/>
        </w:rPr>
        <w:t>Applicable To:</w:t>
      </w:r>
      <w:r w:rsidRPr="009D50C7">
        <w:rPr>
          <w:rFonts w:ascii="Segoe UI" w:eastAsia="Times New Roman" w:hAnsi="Segoe UI" w:cs="Segoe UI"/>
          <w:kern w:val="0"/>
          <w:sz w:val="21"/>
          <w:szCs w:val="21"/>
          <w:lang w:eastAsia="en-GB"/>
          <w14:ligatures w14:val="none"/>
        </w:rPr>
        <w:t xml:space="preserve"> All TPAT nurseries, preschool settings and EYFS provisions providing food, drinks, snacks or infant feeding.</w:t>
      </w:r>
    </w:p>
    <w:p w14:paraId="3D7F98D0" w14:textId="77777777" w:rsidR="00C64B5D" w:rsidRDefault="00C64B5D" w:rsidP="00C64B5D"/>
    <w:p w14:paraId="6316429B" w14:textId="66E32976" w:rsidR="00C64B5D" w:rsidRPr="008E3F27" w:rsidRDefault="00C64B5D" w:rsidP="00C64B5D">
      <w:pPr>
        <w:rPr>
          <w:rFonts w:ascii="Calibri" w:hAnsi="Calibri" w:cs="Calibri"/>
        </w:rPr>
      </w:pPr>
      <w:r w:rsidRPr="008E3F27">
        <w:rPr>
          <w:rFonts w:ascii="Calibri" w:hAnsi="Calibri" w:cs="Calibri"/>
        </w:rPr>
        <w:t>Th</w:t>
      </w:r>
      <w:r w:rsidR="00647EA7">
        <w:rPr>
          <w:rFonts w:ascii="Calibri" w:hAnsi="Calibri" w:cs="Calibri"/>
        </w:rPr>
        <w:t>ese procedures</w:t>
      </w:r>
      <w:r w:rsidRPr="008E3F27">
        <w:rPr>
          <w:rFonts w:ascii="Calibri" w:hAnsi="Calibri" w:cs="Calibri"/>
        </w:rPr>
        <w:t xml:space="preserve"> should be read in conjunction with the </w:t>
      </w:r>
      <w:r w:rsidR="00100974">
        <w:rPr>
          <w:rFonts w:ascii="Calibri" w:hAnsi="Calibri" w:cs="Calibri"/>
        </w:rPr>
        <w:t xml:space="preserve">TPAT </w:t>
      </w:r>
      <w:r w:rsidRPr="008E3F27">
        <w:rPr>
          <w:rFonts w:ascii="Calibri" w:hAnsi="Calibri" w:cs="Calibri"/>
          <w:b/>
          <w:bCs/>
          <w:color w:val="000000" w:themeColor="text1"/>
        </w:rPr>
        <w:t>EYFS Food, Nutrition and Safer Eating</w:t>
      </w:r>
      <w:r>
        <w:rPr>
          <w:rFonts w:ascii="Calibri" w:hAnsi="Calibri" w:cs="Calibri"/>
          <w:b/>
          <w:bCs/>
          <w:color w:val="000000" w:themeColor="text1"/>
        </w:rPr>
        <w:t xml:space="preserve"> Policy</w:t>
      </w:r>
      <w:r w:rsidR="00647EA7">
        <w:rPr>
          <w:rFonts w:ascii="Calibri" w:hAnsi="Calibri" w:cs="Calibri"/>
          <w:b/>
          <w:bCs/>
          <w:color w:val="000000" w:themeColor="text1"/>
        </w:rPr>
        <w:t xml:space="preserve"> </w:t>
      </w:r>
      <w:r w:rsidR="00647EA7" w:rsidRPr="00647EA7">
        <w:rPr>
          <w:rFonts w:ascii="Calibri" w:hAnsi="Calibri" w:cs="Calibri"/>
          <w:color w:val="000000" w:themeColor="text1"/>
        </w:rPr>
        <w:t>and</w:t>
      </w:r>
      <w:r w:rsidR="00647EA7">
        <w:rPr>
          <w:rFonts w:ascii="Calibri" w:hAnsi="Calibri" w:cs="Calibri"/>
          <w:b/>
          <w:bCs/>
          <w:color w:val="000000" w:themeColor="text1"/>
        </w:rPr>
        <w:t xml:space="preserve"> </w:t>
      </w:r>
      <w:r w:rsidR="00100974">
        <w:rPr>
          <w:rFonts w:ascii="Calibri" w:hAnsi="Calibri" w:cs="Calibri"/>
          <w:b/>
          <w:bCs/>
          <w:color w:val="000000" w:themeColor="text1"/>
        </w:rPr>
        <w:t xml:space="preserve">TPAT </w:t>
      </w:r>
      <w:r w:rsidR="00647EA7">
        <w:rPr>
          <w:rFonts w:ascii="Calibri" w:hAnsi="Calibri" w:cs="Calibri"/>
          <w:b/>
          <w:bCs/>
          <w:color w:val="000000" w:themeColor="text1"/>
        </w:rPr>
        <w:t>EYFS Safe Food Handling and Hygiene Guidance</w:t>
      </w:r>
      <w:r w:rsidR="00100974">
        <w:rPr>
          <w:rFonts w:ascii="Calibri" w:hAnsi="Calibri" w:cs="Calibri"/>
          <w:b/>
          <w:bCs/>
          <w:color w:val="000000" w:themeColor="text1"/>
        </w:rPr>
        <w:t xml:space="preserve"> and </w:t>
      </w:r>
      <w:hyperlink r:id="rId7" w:history="1">
        <w:r w:rsidR="00100974" w:rsidRPr="00100974">
          <w:rPr>
            <w:rStyle w:val="Hyperlink"/>
            <w:rFonts w:ascii="Calibri" w:hAnsi="Calibri" w:cs="Calibri"/>
            <w:b/>
            <w:bCs/>
          </w:rPr>
          <w:t>DFE EYFS Nutrition Guidance</w:t>
        </w:r>
      </w:hyperlink>
      <w:r w:rsidR="00100974">
        <w:rPr>
          <w:rFonts w:ascii="Calibri" w:hAnsi="Calibri" w:cs="Calibri"/>
          <w:b/>
          <w:bCs/>
          <w:color w:val="000000" w:themeColor="text1"/>
        </w:rPr>
        <w:t xml:space="preserve"> (May 2025) </w:t>
      </w:r>
    </w:p>
    <w:p w14:paraId="2A7E8258" w14:textId="77777777" w:rsidR="00C64B5D" w:rsidRDefault="00C64B5D" w:rsidP="000101E0">
      <w:pPr>
        <w:rPr>
          <w:rFonts w:ascii="Calibri" w:hAnsi="Calibri" w:cs="Calibri"/>
          <w:b/>
          <w:bCs/>
          <w:color w:val="000000" w:themeColor="text1"/>
          <w:sz w:val="20"/>
          <w:szCs w:val="20"/>
        </w:rPr>
      </w:pPr>
    </w:p>
    <w:p w14:paraId="57C64B2E" w14:textId="77777777" w:rsidR="000101E0" w:rsidRPr="000101E0" w:rsidRDefault="000101E0" w:rsidP="000101E0"/>
    <w:p w14:paraId="75926F36" w14:textId="77777777" w:rsidR="0027649F" w:rsidRDefault="0027649F" w:rsidP="0027649F">
      <w:pPr>
        <w:pStyle w:val="Heading1"/>
        <w:spacing w:line="300" w:lineRule="atLeast"/>
        <w:jc w:val="center"/>
        <w:rPr>
          <w:rFonts w:ascii="Calibri" w:hAnsi="Calibri" w:cs="Calibri"/>
          <w:b/>
          <w:bCs/>
          <w:color w:val="000000" w:themeColor="text1"/>
          <w:sz w:val="22"/>
          <w:szCs w:val="22"/>
        </w:rPr>
      </w:pPr>
    </w:p>
    <w:p w14:paraId="58DD0482" w14:textId="77777777" w:rsidR="00C64B5D" w:rsidRDefault="00C64B5D" w:rsidP="00C64B5D"/>
    <w:p w14:paraId="32C28200" w14:textId="77777777" w:rsidR="00C64B5D" w:rsidRDefault="00C64B5D" w:rsidP="00C64B5D"/>
    <w:p w14:paraId="480B046F" w14:textId="77777777" w:rsidR="00C64B5D" w:rsidRDefault="00C64B5D" w:rsidP="00C64B5D"/>
    <w:p w14:paraId="059CF7FC" w14:textId="77777777" w:rsidR="00C64B5D" w:rsidRDefault="00C64B5D" w:rsidP="00C64B5D"/>
    <w:p w14:paraId="0B447D46" w14:textId="77777777" w:rsidR="00C64B5D" w:rsidRDefault="00C64B5D" w:rsidP="00C64B5D"/>
    <w:p w14:paraId="0E6C7ABC" w14:textId="77777777" w:rsidR="00C64B5D" w:rsidRPr="00C64B5D" w:rsidRDefault="00C64B5D" w:rsidP="00C64B5D"/>
    <w:p w14:paraId="519B6463" w14:textId="77777777" w:rsidR="001A7A07" w:rsidRDefault="001A7A07" w:rsidP="0027649F">
      <w:pPr>
        <w:pStyle w:val="Heading1"/>
        <w:spacing w:line="300" w:lineRule="atLeast"/>
        <w:jc w:val="center"/>
        <w:rPr>
          <w:rFonts w:ascii="Calibri" w:hAnsi="Calibri" w:cs="Calibri"/>
          <w:b/>
          <w:bCs/>
          <w:color w:val="000000" w:themeColor="text1"/>
          <w:sz w:val="24"/>
          <w:szCs w:val="24"/>
        </w:rPr>
      </w:pPr>
    </w:p>
    <w:p w14:paraId="671C240D" w14:textId="77777777" w:rsidR="001A7A07" w:rsidRPr="005F7412" w:rsidRDefault="001A7A07" w:rsidP="005F7412">
      <w:pPr>
        <w:pStyle w:val="Heading3"/>
        <w:spacing w:line="300" w:lineRule="atLeast"/>
        <w:jc w:val="center"/>
        <w:rPr>
          <w:rFonts w:ascii="Calibri" w:hAnsi="Calibri" w:cs="Calibri"/>
          <w:color w:val="000000" w:themeColor="text1"/>
          <w:sz w:val="24"/>
          <w:szCs w:val="24"/>
        </w:rPr>
      </w:pPr>
      <w:r w:rsidRPr="005F7412">
        <w:rPr>
          <w:rStyle w:val="Strong"/>
          <w:rFonts w:ascii="Calibri" w:hAnsi="Calibri" w:cs="Calibri"/>
          <w:color w:val="000000" w:themeColor="text1"/>
          <w:sz w:val="24"/>
          <w:szCs w:val="24"/>
        </w:rPr>
        <w:t>Appendix 1: Nutrition and Healthy Eating Procedure</w:t>
      </w:r>
    </w:p>
    <w:p w14:paraId="3D9FE2CF" w14:textId="77777777" w:rsidR="001A7A07" w:rsidRPr="005F7412" w:rsidRDefault="001A7A07" w:rsidP="001A7A07">
      <w:pPr>
        <w:pStyle w:val="Heading4"/>
        <w:spacing w:line="300" w:lineRule="atLeast"/>
        <w:rPr>
          <w:rFonts w:ascii="Calibri" w:hAnsi="Calibri" w:cs="Calibri"/>
          <w:i w:val="0"/>
          <w:iCs w:val="0"/>
          <w:color w:val="000000" w:themeColor="text1"/>
          <w:sz w:val="22"/>
          <w:szCs w:val="22"/>
        </w:rPr>
      </w:pPr>
      <w:r w:rsidRPr="005F7412">
        <w:rPr>
          <w:rStyle w:val="Strong"/>
          <w:rFonts w:ascii="Calibri" w:hAnsi="Calibri" w:cs="Calibri"/>
          <w:i w:val="0"/>
          <w:iCs w:val="0"/>
          <w:color w:val="000000" w:themeColor="text1"/>
          <w:sz w:val="22"/>
          <w:szCs w:val="22"/>
        </w:rPr>
        <w:t>1. Purpose</w:t>
      </w:r>
    </w:p>
    <w:p w14:paraId="39CD021B"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This procedure sets out the Trust’s expectations for the planning, provision and promotion of healthy, balanced and nutritious food and drink across all EYFS settings. It supports implementation of the EYFS Food, Nutrition and Safer Eating Policy and the EYFS Nutrition Guidance.</w:t>
      </w:r>
    </w:p>
    <w:p w14:paraId="08D696A9"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The procedure aims to:</w:t>
      </w:r>
    </w:p>
    <w:p w14:paraId="2B5E847F" w14:textId="77777777" w:rsidR="001A7A07" w:rsidRPr="001A7A07" w:rsidRDefault="001A7A07" w:rsidP="001A7A07">
      <w:pPr>
        <w:numPr>
          <w:ilvl w:val="0"/>
          <w:numId w:val="38"/>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promote children's health, wellbeing and development;</w:t>
      </w:r>
    </w:p>
    <w:p w14:paraId="640DD154" w14:textId="77777777" w:rsidR="001A7A07" w:rsidRPr="001A7A07" w:rsidRDefault="001A7A07" w:rsidP="001A7A07">
      <w:pPr>
        <w:numPr>
          <w:ilvl w:val="0"/>
          <w:numId w:val="38"/>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establish positive lifelong relationships with food;</w:t>
      </w:r>
    </w:p>
    <w:p w14:paraId="01247184" w14:textId="77777777" w:rsidR="001A7A07" w:rsidRPr="001A7A07" w:rsidRDefault="001A7A07" w:rsidP="001A7A07">
      <w:pPr>
        <w:numPr>
          <w:ilvl w:val="0"/>
          <w:numId w:val="38"/>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ensure meals, snacks and drinks are healthy, balanced and nutritious;</w:t>
      </w:r>
    </w:p>
    <w:p w14:paraId="6E237AF0" w14:textId="77777777" w:rsidR="001A7A07" w:rsidRPr="001A7A07" w:rsidRDefault="001A7A07" w:rsidP="001A7A07">
      <w:pPr>
        <w:numPr>
          <w:ilvl w:val="0"/>
          <w:numId w:val="38"/>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support inclusive provision that meets individual needs; and</w:t>
      </w:r>
    </w:p>
    <w:p w14:paraId="62304CE9" w14:textId="77777777" w:rsidR="001A7A07" w:rsidRPr="001A7A07" w:rsidRDefault="001A7A07" w:rsidP="001A7A07">
      <w:pPr>
        <w:numPr>
          <w:ilvl w:val="0"/>
          <w:numId w:val="38"/>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provide a consistent approach across all TPAT EYFS settings.</w:t>
      </w:r>
    </w:p>
    <w:p w14:paraId="72037875" w14:textId="212E9F08" w:rsidR="001A7A07" w:rsidRPr="001A7A07" w:rsidRDefault="001A7A07" w:rsidP="001A7A07">
      <w:pPr>
        <w:spacing w:after="0" w:line="300" w:lineRule="atLeast"/>
        <w:rPr>
          <w:rFonts w:ascii="Calibri" w:hAnsi="Calibri" w:cs="Calibri"/>
          <w:sz w:val="22"/>
          <w:szCs w:val="22"/>
        </w:rPr>
      </w:pPr>
    </w:p>
    <w:p w14:paraId="0A311D57" w14:textId="77777777" w:rsidR="001A7A07" w:rsidRPr="005F7412" w:rsidRDefault="001A7A07" w:rsidP="001A7A07">
      <w:pPr>
        <w:pStyle w:val="Heading4"/>
        <w:spacing w:line="300" w:lineRule="atLeast"/>
        <w:rPr>
          <w:rFonts w:ascii="Calibri" w:hAnsi="Calibri" w:cs="Calibri"/>
          <w:i w:val="0"/>
          <w:iCs w:val="0"/>
          <w:sz w:val="22"/>
          <w:szCs w:val="22"/>
        </w:rPr>
      </w:pPr>
      <w:r w:rsidRPr="005F7412">
        <w:rPr>
          <w:rStyle w:val="Strong"/>
          <w:rFonts w:ascii="Calibri" w:hAnsi="Calibri" w:cs="Calibri"/>
          <w:i w:val="0"/>
          <w:iCs w:val="0"/>
          <w:sz w:val="22"/>
          <w:szCs w:val="22"/>
        </w:rPr>
        <w:t>2. Nutritional Principles</w:t>
      </w:r>
    </w:p>
    <w:p w14:paraId="193F3740"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All settings will:</w:t>
      </w:r>
    </w:p>
    <w:p w14:paraId="29373EE9"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provide healthy, balanced and nutritious meals, snacks and drinks;</w:t>
      </w:r>
    </w:p>
    <w:p w14:paraId="47752E03"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have regard to the current EYFS Nutrition Guidance and any subsequent government guidance;</w:t>
      </w:r>
    </w:p>
    <w:p w14:paraId="7572F9DC"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offer a variety of foods from across the main food groups;</w:t>
      </w:r>
    </w:p>
    <w:p w14:paraId="56E865C8"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provide regular opportunities for children to eat fruit and vegetables;</w:t>
      </w:r>
    </w:p>
    <w:p w14:paraId="2C95830C"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include appropriate sources of protein, starchy carbohydrates and healthy fats;</w:t>
      </w:r>
    </w:p>
    <w:p w14:paraId="7ED13195"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limit foods and drinks high in sugar, salt and saturated fat;</w:t>
      </w:r>
    </w:p>
    <w:p w14:paraId="3A68133F"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avoid routinely offering confectionery, sugary desserts or sugary drinks;</w:t>
      </w:r>
    </w:p>
    <w:p w14:paraId="45B723F0"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ensure food provision is suitable for children's age, stage of development and individual needs;</w:t>
      </w:r>
    </w:p>
    <w:p w14:paraId="1DEA960A"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promote positive attitudes towards healthy eating; and</w:t>
      </w:r>
    </w:p>
    <w:p w14:paraId="4B8ACE08" w14:textId="77777777" w:rsidR="001A7A07" w:rsidRPr="001A7A07" w:rsidRDefault="001A7A07" w:rsidP="001A7A07">
      <w:pPr>
        <w:numPr>
          <w:ilvl w:val="0"/>
          <w:numId w:val="39"/>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recognise that eating patterns established in early childhood can affect lifelong health and wellbeing.</w:t>
      </w:r>
    </w:p>
    <w:p w14:paraId="270EDEED" w14:textId="67F4C792" w:rsidR="001A7A07" w:rsidRPr="001A7A07" w:rsidRDefault="001A7A07" w:rsidP="001A7A07">
      <w:pPr>
        <w:spacing w:after="0" w:line="300" w:lineRule="atLeast"/>
        <w:rPr>
          <w:rFonts w:ascii="Calibri" w:hAnsi="Calibri" w:cs="Calibri"/>
          <w:sz w:val="22"/>
          <w:szCs w:val="22"/>
        </w:rPr>
      </w:pPr>
    </w:p>
    <w:p w14:paraId="008AF1A9" w14:textId="77777777" w:rsidR="001A7A07" w:rsidRPr="008B2C48" w:rsidRDefault="001A7A07" w:rsidP="001A7A07">
      <w:pPr>
        <w:pStyle w:val="Heading4"/>
        <w:spacing w:line="300" w:lineRule="atLeast"/>
        <w:rPr>
          <w:rFonts w:ascii="Calibri" w:hAnsi="Calibri" w:cs="Calibri"/>
          <w:i w:val="0"/>
          <w:iCs w:val="0"/>
          <w:color w:val="000000" w:themeColor="text1"/>
          <w:sz w:val="22"/>
          <w:szCs w:val="22"/>
        </w:rPr>
      </w:pPr>
      <w:r w:rsidRPr="008B2C48">
        <w:rPr>
          <w:rStyle w:val="Strong"/>
          <w:rFonts w:ascii="Calibri" w:hAnsi="Calibri" w:cs="Calibri"/>
          <w:i w:val="0"/>
          <w:iCs w:val="0"/>
          <w:color w:val="000000" w:themeColor="text1"/>
          <w:sz w:val="22"/>
          <w:szCs w:val="22"/>
        </w:rPr>
        <w:t>3. Drinks Provision</w:t>
      </w:r>
    </w:p>
    <w:p w14:paraId="6D657F6A"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Settings will ensure that:</w:t>
      </w:r>
    </w:p>
    <w:p w14:paraId="69D5E6FD" w14:textId="77777777" w:rsidR="001A7A07" w:rsidRPr="001A7A07" w:rsidRDefault="001A7A07" w:rsidP="001A7A07">
      <w:pPr>
        <w:numPr>
          <w:ilvl w:val="0"/>
          <w:numId w:val="40"/>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fresh drinking water is available and accessible throughout the day;</w:t>
      </w:r>
    </w:p>
    <w:p w14:paraId="4E0B6947" w14:textId="77777777" w:rsidR="001A7A07" w:rsidRPr="001A7A07" w:rsidRDefault="001A7A07" w:rsidP="001A7A07">
      <w:pPr>
        <w:numPr>
          <w:ilvl w:val="0"/>
          <w:numId w:val="40"/>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water is the primary drink offered to children;</w:t>
      </w:r>
    </w:p>
    <w:p w14:paraId="26D29BD1" w14:textId="77777777" w:rsidR="001A7A07" w:rsidRPr="001A7A07" w:rsidRDefault="001A7A07" w:rsidP="001A7A07">
      <w:pPr>
        <w:numPr>
          <w:ilvl w:val="0"/>
          <w:numId w:val="40"/>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milk is available where appropriate and in line with current guidance;</w:t>
      </w:r>
    </w:p>
    <w:p w14:paraId="78B05E4A" w14:textId="77777777" w:rsidR="001A7A07" w:rsidRPr="001A7A07" w:rsidRDefault="001A7A07" w:rsidP="001A7A07">
      <w:pPr>
        <w:numPr>
          <w:ilvl w:val="0"/>
          <w:numId w:val="40"/>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lastRenderedPageBreak/>
        <w:t>sugary drinks, energy drinks and similar products are not routinely provided;</w:t>
      </w:r>
    </w:p>
    <w:p w14:paraId="211E3405" w14:textId="77777777" w:rsidR="001A7A07" w:rsidRPr="001A7A07" w:rsidRDefault="001A7A07" w:rsidP="001A7A07">
      <w:pPr>
        <w:numPr>
          <w:ilvl w:val="0"/>
          <w:numId w:val="40"/>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drinks provided for babies and young children align with individual feeding plans and current guidance; and</w:t>
      </w:r>
    </w:p>
    <w:p w14:paraId="1EBE7651" w14:textId="77777777" w:rsidR="001A7A07" w:rsidRPr="001A7A07" w:rsidRDefault="001A7A07" w:rsidP="001A7A07">
      <w:pPr>
        <w:numPr>
          <w:ilvl w:val="0"/>
          <w:numId w:val="40"/>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drinking water is offered regularly throughout the day, including during outdoor play and periods of warm weather.</w:t>
      </w:r>
    </w:p>
    <w:p w14:paraId="0BCDB461" w14:textId="548F7A2C" w:rsidR="001A7A07" w:rsidRPr="001A7A07" w:rsidRDefault="001A7A07" w:rsidP="001A7A07">
      <w:pPr>
        <w:spacing w:after="0" w:line="300" w:lineRule="atLeast"/>
        <w:rPr>
          <w:rFonts w:ascii="Calibri" w:hAnsi="Calibri" w:cs="Calibri"/>
          <w:sz w:val="22"/>
          <w:szCs w:val="22"/>
        </w:rPr>
      </w:pPr>
    </w:p>
    <w:p w14:paraId="6D8DB47E" w14:textId="77777777" w:rsidR="001A7A07" w:rsidRPr="005F7412" w:rsidRDefault="001A7A07" w:rsidP="001A7A07">
      <w:pPr>
        <w:pStyle w:val="Heading4"/>
        <w:spacing w:line="300" w:lineRule="atLeast"/>
        <w:rPr>
          <w:rFonts w:ascii="Calibri" w:hAnsi="Calibri" w:cs="Calibri"/>
          <w:i w:val="0"/>
          <w:iCs w:val="0"/>
          <w:color w:val="000000" w:themeColor="text1"/>
          <w:sz w:val="22"/>
          <w:szCs w:val="22"/>
        </w:rPr>
      </w:pPr>
      <w:r w:rsidRPr="005F7412">
        <w:rPr>
          <w:rStyle w:val="Strong"/>
          <w:rFonts w:ascii="Calibri" w:hAnsi="Calibri" w:cs="Calibri"/>
          <w:i w:val="0"/>
          <w:iCs w:val="0"/>
          <w:color w:val="000000" w:themeColor="text1"/>
          <w:sz w:val="22"/>
          <w:szCs w:val="22"/>
        </w:rPr>
        <w:t>4. Meals and Snacks</w:t>
      </w:r>
    </w:p>
    <w:p w14:paraId="70523C02"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Where food is provided, settings will ensure that:</w:t>
      </w:r>
    </w:p>
    <w:p w14:paraId="1DD50AB2"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meals and snacks are planned to provide balanced nutrition across the day;</w:t>
      </w:r>
    </w:p>
    <w:p w14:paraId="11080CC8"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snacks contribute positively to children's nutritional intake;</w:t>
      </w:r>
    </w:p>
    <w:p w14:paraId="7CDF1E62"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food is presented in an appealing and age-appropriate manner;</w:t>
      </w:r>
    </w:p>
    <w:p w14:paraId="169D8B9E"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portion sizes are appropriate to children's developmental stage;</w:t>
      </w:r>
    </w:p>
    <w:p w14:paraId="3501E32C"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children have sufficient time to eat without being rushed;</w:t>
      </w:r>
    </w:p>
    <w:p w14:paraId="2474E05C"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food is never withheld as a sanction;</w:t>
      </w:r>
    </w:p>
    <w:p w14:paraId="32CFE6F0"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food is not routinely used as a reward for behaviour or achievement; and</w:t>
      </w:r>
    </w:p>
    <w:p w14:paraId="6CDB63E5" w14:textId="77777777" w:rsidR="001A7A07" w:rsidRPr="001A7A07" w:rsidRDefault="001A7A07" w:rsidP="001A7A07">
      <w:pPr>
        <w:numPr>
          <w:ilvl w:val="0"/>
          <w:numId w:val="41"/>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dietary requirements are consistently accommodated.</w:t>
      </w:r>
    </w:p>
    <w:p w14:paraId="379438CF" w14:textId="30E0AD08" w:rsidR="001A7A07" w:rsidRPr="001A7A07" w:rsidRDefault="001A7A07" w:rsidP="001A7A07">
      <w:pPr>
        <w:spacing w:after="0" w:line="300" w:lineRule="atLeast"/>
        <w:rPr>
          <w:rFonts w:ascii="Calibri" w:hAnsi="Calibri" w:cs="Calibri"/>
          <w:sz w:val="22"/>
          <w:szCs w:val="22"/>
        </w:rPr>
      </w:pPr>
    </w:p>
    <w:p w14:paraId="4C543756" w14:textId="77777777" w:rsidR="001A7A07" w:rsidRPr="008B2C48" w:rsidRDefault="001A7A07" w:rsidP="001A7A07">
      <w:pPr>
        <w:pStyle w:val="Heading4"/>
        <w:spacing w:line="300" w:lineRule="atLeast"/>
        <w:rPr>
          <w:rFonts w:ascii="Calibri" w:hAnsi="Calibri" w:cs="Calibri"/>
          <w:i w:val="0"/>
          <w:iCs w:val="0"/>
          <w:color w:val="000000" w:themeColor="text1"/>
          <w:sz w:val="22"/>
          <w:szCs w:val="22"/>
        </w:rPr>
      </w:pPr>
      <w:r w:rsidRPr="008B2C48">
        <w:rPr>
          <w:rStyle w:val="Strong"/>
          <w:rFonts w:ascii="Calibri" w:hAnsi="Calibri" w:cs="Calibri"/>
          <w:i w:val="0"/>
          <w:iCs w:val="0"/>
          <w:color w:val="000000" w:themeColor="text1"/>
          <w:sz w:val="22"/>
          <w:szCs w:val="22"/>
        </w:rPr>
        <w:t>5. Menu Planning</w:t>
      </w:r>
    </w:p>
    <w:p w14:paraId="55DBCBC9"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Settings providing meals and snacks will:</w:t>
      </w:r>
    </w:p>
    <w:p w14:paraId="1BA78D68" w14:textId="77777777" w:rsidR="008B2C48" w:rsidRDefault="001A7A07" w:rsidP="008B2C48">
      <w:pPr>
        <w:numPr>
          <w:ilvl w:val="0"/>
          <w:numId w:val="42"/>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plan menus in advance;</w:t>
      </w:r>
    </w:p>
    <w:p w14:paraId="01415F9C" w14:textId="1D987D1F" w:rsidR="001A7A07" w:rsidRPr="008B2C48" w:rsidRDefault="001A7A07" w:rsidP="008B2C48">
      <w:pPr>
        <w:numPr>
          <w:ilvl w:val="0"/>
          <w:numId w:val="42"/>
        </w:numPr>
        <w:spacing w:before="100" w:beforeAutospacing="1" w:after="100" w:afterAutospacing="1" w:line="300" w:lineRule="atLeast"/>
        <w:rPr>
          <w:rFonts w:ascii="Calibri" w:hAnsi="Calibri" w:cs="Calibri"/>
          <w:sz w:val="22"/>
          <w:szCs w:val="22"/>
        </w:rPr>
      </w:pPr>
      <w:r w:rsidRPr="008B2C48">
        <w:rPr>
          <w:rFonts w:ascii="Calibri" w:hAnsi="Calibri" w:cs="Calibri"/>
          <w:sz w:val="22"/>
          <w:szCs w:val="22"/>
        </w:rPr>
        <w:t>regularly review menus to ensure they remain nutritionally balanced</w:t>
      </w:r>
      <w:r w:rsidR="008B2C48" w:rsidRPr="008B2C48">
        <w:rPr>
          <w:rFonts w:ascii="Calibri" w:hAnsi="Calibri" w:cs="Calibri"/>
          <w:sz w:val="22"/>
          <w:szCs w:val="22"/>
        </w:rPr>
        <w:t xml:space="preserve"> </w:t>
      </w:r>
      <w:r w:rsidR="008B2C48" w:rsidRPr="008B2C48">
        <w:rPr>
          <w:rFonts w:ascii="Calibri" w:eastAsia="Times New Roman" w:hAnsi="Calibri" w:cs="Calibri"/>
          <w:kern w:val="0"/>
          <w:sz w:val="22"/>
          <w:szCs w:val="22"/>
          <w:lang w:eastAsia="en-GB"/>
          <w14:ligatures w14:val="none"/>
        </w:rPr>
        <w:t>and aligned with current EYFS Nutrition Guidance</w:t>
      </w:r>
      <w:r w:rsidR="00600D10">
        <w:rPr>
          <w:rFonts w:ascii="Calibri" w:eastAsia="Times New Roman" w:hAnsi="Calibri" w:cs="Calibri"/>
          <w:kern w:val="0"/>
          <w:sz w:val="22"/>
          <w:szCs w:val="22"/>
          <w:lang w:eastAsia="en-GB"/>
          <w14:ligatures w14:val="none"/>
        </w:rPr>
        <w:t>;</w:t>
      </w:r>
    </w:p>
    <w:p w14:paraId="43FDA157" w14:textId="77777777" w:rsidR="001A7A07" w:rsidRPr="001A7A07" w:rsidRDefault="001A7A07" w:rsidP="001A7A07">
      <w:pPr>
        <w:numPr>
          <w:ilvl w:val="0"/>
          <w:numId w:val="42"/>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consider variety, seasonality and cultural inclusivity;</w:t>
      </w:r>
    </w:p>
    <w:p w14:paraId="74234CE3" w14:textId="77777777" w:rsidR="001A7A07" w:rsidRPr="001A7A07" w:rsidRDefault="001A7A07" w:rsidP="001A7A07">
      <w:pPr>
        <w:numPr>
          <w:ilvl w:val="0"/>
          <w:numId w:val="42"/>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ensure menus meet the needs of children with allergies, medical conditions or special dietary requirements;</w:t>
      </w:r>
    </w:p>
    <w:p w14:paraId="0949944F" w14:textId="77777777" w:rsidR="001A7A07" w:rsidRPr="001A7A07" w:rsidRDefault="001A7A07" w:rsidP="001A7A07">
      <w:pPr>
        <w:numPr>
          <w:ilvl w:val="0"/>
          <w:numId w:val="42"/>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minimise the routine provision of highly processed foods;</w:t>
      </w:r>
    </w:p>
    <w:p w14:paraId="66CB4721" w14:textId="77777777" w:rsidR="001A7A07" w:rsidRPr="001A7A07" w:rsidRDefault="001A7A07" w:rsidP="001A7A07">
      <w:pPr>
        <w:numPr>
          <w:ilvl w:val="0"/>
          <w:numId w:val="42"/>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provide opportunities for children to experience a wide range of healthy foods and flavours; and</w:t>
      </w:r>
    </w:p>
    <w:p w14:paraId="1F74B22E" w14:textId="77777777" w:rsidR="001A7A07" w:rsidRPr="001A7A07" w:rsidRDefault="001A7A07" w:rsidP="001A7A07">
      <w:pPr>
        <w:numPr>
          <w:ilvl w:val="0"/>
          <w:numId w:val="42"/>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retain menu records in accordance with local procedures.</w:t>
      </w:r>
    </w:p>
    <w:p w14:paraId="5AE4457B"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Menus should reflect current EYFS Nutrition Guidance and support children's nutritional needs across the week rather than focusing solely on individual meals.</w:t>
      </w:r>
    </w:p>
    <w:p w14:paraId="024A776C" w14:textId="099DD592" w:rsidR="001A7A07" w:rsidRPr="001A7A07" w:rsidRDefault="001A7A07" w:rsidP="001A7A07">
      <w:pPr>
        <w:spacing w:line="300" w:lineRule="atLeast"/>
        <w:rPr>
          <w:rFonts w:ascii="Calibri" w:hAnsi="Calibri" w:cs="Calibri"/>
          <w:sz w:val="22"/>
          <w:szCs w:val="22"/>
        </w:rPr>
      </w:pPr>
    </w:p>
    <w:p w14:paraId="7DD427BF" w14:textId="77777777" w:rsidR="001A7A07" w:rsidRPr="005F7412" w:rsidRDefault="001A7A07" w:rsidP="001A7A07">
      <w:pPr>
        <w:pStyle w:val="Heading4"/>
        <w:spacing w:line="300" w:lineRule="atLeast"/>
        <w:rPr>
          <w:rFonts w:ascii="Calibri" w:hAnsi="Calibri" w:cs="Calibri"/>
          <w:i w:val="0"/>
          <w:iCs w:val="0"/>
          <w:color w:val="000000" w:themeColor="text1"/>
          <w:sz w:val="22"/>
          <w:szCs w:val="22"/>
        </w:rPr>
      </w:pPr>
      <w:r w:rsidRPr="005F7412">
        <w:rPr>
          <w:rStyle w:val="Strong"/>
          <w:rFonts w:ascii="Calibri" w:hAnsi="Calibri" w:cs="Calibri"/>
          <w:i w:val="0"/>
          <w:iCs w:val="0"/>
          <w:color w:val="000000" w:themeColor="text1"/>
          <w:sz w:val="22"/>
          <w:szCs w:val="22"/>
        </w:rPr>
        <w:t>6. Positive Mealtime Experiences</w:t>
      </w:r>
    </w:p>
    <w:p w14:paraId="4F05CF76"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Mealtimes should be viewed as an important part of children's learning and wellbeing.</w:t>
      </w:r>
    </w:p>
    <w:p w14:paraId="2CF4C30D"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Staff will:</w:t>
      </w:r>
    </w:p>
    <w:p w14:paraId="44EB93C0"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lastRenderedPageBreak/>
        <w:t>create calm, welcoming and inclusive mealtime environments;</w:t>
      </w:r>
    </w:p>
    <w:p w14:paraId="1C901846"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sit with children where appropriate and engage positively during meals and snacks;</w:t>
      </w:r>
    </w:p>
    <w:p w14:paraId="5F000201"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model healthy eating behaviours;</w:t>
      </w:r>
    </w:p>
    <w:p w14:paraId="1E59D2A2"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encourage independence appropriate to each child's age and stage of development;</w:t>
      </w:r>
    </w:p>
    <w:p w14:paraId="76F24466"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support children to serve themselves where appropriate;</w:t>
      </w:r>
    </w:p>
    <w:p w14:paraId="4736FC0F"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respect children's appetite and emerging food preferences;</w:t>
      </w:r>
    </w:p>
    <w:p w14:paraId="2370A0CB"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avoid pressuring children to eat, finish meals or try foods;</w:t>
      </w:r>
    </w:p>
    <w:p w14:paraId="32D56151"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use positive language about food; and</w:t>
      </w:r>
    </w:p>
    <w:p w14:paraId="3F032489" w14:textId="77777777" w:rsidR="001A7A07" w:rsidRPr="001A7A07" w:rsidRDefault="001A7A07" w:rsidP="001A7A07">
      <w:pPr>
        <w:numPr>
          <w:ilvl w:val="0"/>
          <w:numId w:val="43"/>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promote social interaction and conversation during mealtimes.</w:t>
      </w:r>
    </w:p>
    <w:p w14:paraId="769D79E0" w14:textId="0716EDBA" w:rsidR="001A7A07" w:rsidRPr="001A7A07" w:rsidRDefault="001A7A07" w:rsidP="001A7A07">
      <w:pPr>
        <w:spacing w:after="0" w:line="300" w:lineRule="atLeast"/>
        <w:rPr>
          <w:rFonts w:ascii="Calibri" w:hAnsi="Calibri" w:cs="Calibri"/>
          <w:sz w:val="22"/>
          <w:szCs w:val="22"/>
        </w:rPr>
      </w:pPr>
    </w:p>
    <w:p w14:paraId="12598BFA" w14:textId="77777777" w:rsidR="001A7A07" w:rsidRPr="005F7412" w:rsidRDefault="001A7A07" w:rsidP="001A7A07">
      <w:pPr>
        <w:pStyle w:val="Heading4"/>
        <w:spacing w:line="300" w:lineRule="atLeast"/>
        <w:rPr>
          <w:rFonts w:ascii="Calibri" w:hAnsi="Calibri" w:cs="Calibri"/>
          <w:i w:val="0"/>
          <w:iCs w:val="0"/>
          <w:color w:val="000000" w:themeColor="text1"/>
          <w:sz w:val="22"/>
          <w:szCs w:val="22"/>
        </w:rPr>
      </w:pPr>
      <w:r w:rsidRPr="005F7412">
        <w:rPr>
          <w:rStyle w:val="Strong"/>
          <w:rFonts w:ascii="Calibri" w:hAnsi="Calibri" w:cs="Calibri"/>
          <w:i w:val="0"/>
          <w:iCs w:val="0"/>
          <w:color w:val="000000" w:themeColor="text1"/>
          <w:sz w:val="22"/>
          <w:szCs w:val="22"/>
        </w:rPr>
        <w:t>7. Food Learning and Healthy Lifestyles</w:t>
      </w:r>
    </w:p>
    <w:p w14:paraId="105BA434"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Settings will help children develop a positive relationship with food by:</w:t>
      </w:r>
    </w:p>
    <w:p w14:paraId="26B72314" w14:textId="77777777" w:rsidR="001A7A07" w:rsidRPr="001A7A07" w:rsidRDefault="001A7A07" w:rsidP="001A7A07">
      <w:pPr>
        <w:numPr>
          <w:ilvl w:val="0"/>
          <w:numId w:val="44"/>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providing opportunities to explore a range of foods, tastes, textures and smells;</w:t>
      </w:r>
    </w:p>
    <w:p w14:paraId="5AC974FB" w14:textId="77777777" w:rsidR="001A7A07" w:rsidRPr="001A7A07" w:rsidRDefault="001A7A07" w:rsidP="001A7A07">
      <w:pPr>
        <w:numPr>
          <w:ilvl w:val="0"/>
          <w:numId w:val="44"/>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incorporating food, cooking and nutrition experiences into the curriculum where appropriate;</w:t>
      </w:r>
    </w:p>
    <w:p w14:paraId="7D999C4B" w14:textId="77777777" w:rsidR="001A7A07" w:rsidRPr="001A7A07" w:rsidRDefault="001A7A07" w:rsidP="001A7A07">
      <w:pPr>
        <w:numPr>
          <w:ilvl w:val="0"/>
          <w:numId w:val="44"/>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discussing healthy lifestyles in an age-appropriate way;</w:t>
      </w:r>
    </w:p>
    <w:p w14:paraId="090DE4A8" w14:textId="77777777" w:rsidR="001A7A07" w:rsidRPr="001A7A07" w:rsidRDefault="001A7A07" w:rsidP="001A7A07">
      <w:pPr>
        <w:numPr>
          <w:ilvl w:val="0"/>
          <w:numId w:val="44"/>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encouraging curiosity about where food comes from;</w:t>
      </w:r>
    </w:p>
    <w:p w14:paraId="7509BACC" w14:textId="77777777" w:rsidR="001A7A07" w:rsidRPr="001A7A07" w:rsidRDefault="001A7A07" w:rsidP="001A7A07">
      <w:pPr>
        <w:numPr>
          <w:ilvl w:val="0"/>
          <w:numId w:val="44"/>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promoting oral health messages alongside healthy eating; and</w:t>
      </w:r>
    </w:p>
    <w:p w14:paraId="1150260A" w14:textId="77777777" w:rsidR="001A7A07" w:rsidRPr="001A7A07" w:rsidRDefault="001A7A07" w:rsidP="001A7A07">
      <w:pPr>
        <w:numPr>
          <w:ilvl w:val="0"/>
          <w:numId w:val="44"/>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encouraging appropriate self-care skills linked to eating and drinking.</w:t>
      </w:r>
    </w:p>
    <w:p w14:paraId="4ACFFFC2" w14:textId="519FBA24" w:rsidR="001A7A07" w:rsidRPr="001A7A07" w:rsidRDefault="001A7A07" w:rsidP="001A7A07">
      <w:pPr>
        <w:spacing w:after="0" w:line="300" w:lineRule="atLeast"/>
        <w:rPr>
          <w:rFonts w:ascii="Calibri" w:hAnsi="Calibri" w:cs="Calibri"/>
          <w:sz w:val="22"/>
          <w:szCs w:val="22"/>
        </w:rPr>
      </w:pPr>
    </w:p>
    <w:p w14:paraId="2893A32C" w14:textId="77777777" w:rsidR="001A7A07" w:rsidRPr="001A7A07" w:rsidRDefault="001A7A07" w:rsidP="001A7A07">
      <w:pPr>
        <w:pStyle w:val="Heading4"/>
        <w:spacing w:line="300" w:lineRule="atLeast"/>
        <w:rPr>
          <w:rFonts w:ascii="Calibri" w:hAnsi="Calibri" w:cs="Calibri"/>
          <w:i w:val="0"/>
          <w:iCs w:val="0"/>
          <w:color w:val="000000" w:themeColor="text1"/>
          <w:sz w:val="22"/>
          <w:szCs w:val="22"/>
        </w:rPr>
      </w:pPr>
      <w:r w:rsidRPr="001A7A07">
        <w:rPr>
          <w:rStyle w:val="Strong"/>
          <w:rFonts w:ascii="Calibri" w:hAnsi="Calibri" w:cs="Calibri"/>
          <w:i w:val="0"/>
          <w:iCs w:val="0"/>
          <w:color w:val="000000" w:themeColor="text1"/>
          <w:sz w:val="22"/>
          <w:szCs w:val="22"/>
        </w:rPr>
        <w:t>8. Meeting Individual Needs</w:t>
      </w:r>
    </w:p>
    <w:p w14:paraId="42E7A5D4"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Settings will ensure that food provision is inclusive and responsive to individual needs.</w:t>
      </w:r>
    </w:p>
    <w:p w14:paraId="4BD17D7F"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This includes consideration of:</w:t>
      </w:r>
    </w:p>
    <w:p w14:paraId="3EC855EA"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allergies and intolerances;</w:t>
      </w:r>
    </w:p>
    <w:p w14:paraId="2694D79D"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medical conditions;</w:t>
      </w:r>
    </w:p>
    <w:p w14:paraId="37206133"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religious requirements;</w:t>
      </w:r>
    </w:p>
    <w:p w14:paraId="703DC016"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cultural preferences;</w:t>
      </w:r>
    </w:p>
    <w:p w14:paraId="0BFEEEAD"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SEND-related needs;</w:t>
      </w:r>
    </w:p>
    <w:p w14:paraId="4E171EDD"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developmental readiness for eating and drinking;</w:t>
      </w:r>
    </w:p>
    <w:p w14:paraId="6807F114"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feeding difficulties; and</w:t>
      </w:r>
    </w:p>
    <w:p w14:paraId="13B88295" w14:textId="77777777" w:rsidR="001A7A07" w:rsidRPr="001A7A07" w:rsidRDefault="001A7A07" w:rsidP="001A7A07">
      <w:pPr>
        <w:numPr>
          <w:ilvl w:val="0"/>
          <w:numId w:val="45"/>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specialist dietary advice from health professionals.</w:t>
      </w:r>
    </w:p>
    <w:p w14:paraId="28763A57" w14:textId="77777777" w:rsid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Reasonable adjustments will be made to enable children to participate safely and fully in meals and snacks.</w:t>
      </w:r>
    </w:p>
    <w:p w14:paraId="47609C90" w14:textId="77777777" w:rsidR="00351172" w:rsidRPr="00351172" w:rsidRDefault="00351172" w:rsidP="00351172">
      <w:pPr>
        <w:spacing w:after="0" w:line="300" w:lineRule="atLeast"/>
        <w:rPr>
          <w:rFonts w:ascii="Calibri" w:eastAsia="Times New Roman" w:hAnsi="Calibri" w:cs="Calibri"/>
          <w:kern w:val="0"/>
          <w:sz w:val="22"/>
          <w:szCs w:val="22"/>
          <w:lang w:eastAsia="en-GB"/>
          <w14:ligatures w14:val="none"/>
        </w:rPr>
      </w:pPr>
      <w:r w:rsidRPr="00351172">
        <w:rPr>
          <w:rFonts w:ascii="Calibri" w:eastAsia="Times New Roman" w:hAnsi="Calibri" w:cs="Calibri"/>
          <w:kern w:val="0"/>
          <w:sz w:val="22"/>
          <w:szCs w:val="22"/>
          <w:lang w:eastAsia="en-GB"/>
          <w14:ligatures w14:val="none"/>
        </w:rPr>
        <w:t>Food and drink provision will be planned and delivered with regard to each child's developmental stage, feeding skills, medical needs, allergy requirements, individual healthcare plans and feeding plans where applicable.</w:t>
      </w:r>
    </w:p>
    <w:p w14:paraId="7DF3E445" w14:textId="77777777" w:rsidR="00351172" w:rsidRPr="001A7A07" w:rsidRDefault="00351172" w:rsidP="001A7A07">
      <w:pPr>
        <w:pStyle w:val="NormalWeb"/>
        <w:spacing w:line="300" w:lineRule="atLeast"/>
        <w:rPr>
          <w:rFonts w:ascii="Calibri" w:hAnsi="Calibri" w:cs="Calibri"/>
          <w:sz w:val="22"/>
          <w:szCs w:val="22"/>
        </w:rPr>
      </w:pPr>
    </w:p>
    <w:p w14:paraId="5AA8D586" w14:textId="5F70DD53" w:rsidR="001A7A07" w:rsidRPr="001A7A07" w:rsidRDefault="001A7A07" w:rsidP="001A7A07">
      <w:pPr>
        <w:spacing w:line="300" w:lineRule="atLeast"/>
        <w:rPr>
          <w:rFonts w:ascii="Calibri" w:hAnsi="Calibri" w:cs="Calibri"/>
          <w:b/>
          <w:bCs/>
          <w:sz w:val="22"/>
          <w:szCs w:val="22"/>
        </w:rPr>
      </w:pPr>
    </w:p>
    <w:p w14:paraId="1A145F2E" w14:textId="77777777" w:rsidR="001A7A07" w:rsidRPr="005F7412" w:rsidRDefault="001A7A07" w:rsidP="001A7A07">
      <w:pPr>
        <w:pStyle w:val="Heading4"/>
        <w:spacing w:line="300" w:lineRule="atLeast"/>
        <w:rPr>
          <w:rFonts w:ascii="Calibri" w:hAnsi="Calibri" w:cs="Calibri"/>
          <w:b/>
          <w:bCs/>
          <w:i w:val="0"/>
          <w:iCs w:val="0"/>
          <w:color w:val="000000" w:themeColor="text1"/>
          <w:sz w:val="22"/>
          <w:szCs w:val="22"/>
        </w:rPr>
      </w:pPr>
      <w:r w:rsidRPr="005F7412">
        <w:rPr>
          <w:rStyle w:val="Strong"/>
          <w:rFonts w:ascii="Calibri" w:hAnsi="Calibri" w:cs="Calibri"/>
          <w:i w:val="0"/>
          <w:iCs w:val="0"/>
          <w:color w:val="000000" w:themeColor="text1"/>
          <w:sz w:val="22"/>
          <w:szCs w:val="22"/>
        </w:rPr>
        <w:t>9. Partnership with Parents and Carers</w:t>
      </w:r>
    </w:p>
    <w:p w14:paraId="1A9437F6"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Settings will work in partnership with parents and carers by:</w:t>
      </w:r>
    </w:p>
    <w:p w14:paraId="4333A073" w14:textId="77777777" w:rsidR="001A7A07" w:rsidRPr="001A7A07" w:rsidRDefault="001A7A07" w:rsidP="001A7A07">
      <w:pPr>
        <w:numPr>
          <w:ilvl w:val="0"/>
          <w:numId w:val="46"/>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gathering information about children's dietary needs before admission;</w:t>
      </w:r>
    </w:p>
    <w:p w14:paraId="2E9F2B94" w14:textId="77777777" w:rsidR="001A7A07" w:rsidRPr="001A7A07" w:rsidRDefault="001A7A07" w:rsidP="001A7A07">
      <w:pPr>
        <w:numPr>
          <w:ilvl w:val="0"/>
          <w:numId w:val="46"/>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sharing relevant information regarding menus and food provision;</w:t>
      </w:r>
    </w:p>
    <w:p w14:paraId="2B579167" w14:textId="77777777" w:rsidR="001A7A07" w:rsidRPr="001A7A07" w:rsidRDefault="001A7A07" w:rsidP="001A7A07">
      <w:pPr>
        <w:numPr>
          <w:ilvl w:val="0"/>
          <w:numId w:val="46"/>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discussing feeding arrangements for babies and young children;</w:t>
      </w:r>
    </w:p>
    <w:p w14:paraId="5971DE94" w14:textId="77777777" w:rsidR="001A7A07" w:rsidRPr="001A7A07" w:rsidRDefault="001A7A07" w:rsidP="001A7A07">
      <w:pPr>
        <w:numPr>
          <w:ilvl w:val="0"/>
          <w:numId w:val="46"/>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maintaining regular communication regarding allergies, intolerances and dietary changes;</w:t>
      </w:r>
    </w:p>
    <w:p w14:paraId="0074BC85" w14:textId="77777777" w:rsidR="001A7A07" w:rsidRPr="001A7A07" w:rsidRDefault="001A7A07" w:rsidP="001A7A07">
      <w:pPr>
        <w:numPr>
          <w:ilvl w:val="0"/>
          <w:numId w:val="46"/>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supporting consistency between home and nursery where appropriate;</w:t>
      </w:r>
    </w:p>
    <w:p w14:paraId="1970EB3F" w14:textId="77777777" w:rsidR="001A7A07" w:rsidRPr="001A7A07" w:rsidRDefault="001A7A07" w:rsidP="001A7A07">
      <w:pPr>
        <w:numPr>
          <w:ilvl w:val="0"/>
          <w:numId w:val="46"/>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providing information about healthy eating and oral health when relevant; and</w:t>
      </w:r>
    </w:p>
    <w:p w14:paraId="1BFD9AD2" w14:textId="77777777" w:rsidR="001A7A07" w:rsidRPr="001A7A07" w:rsidRDefault="001A7A07" w:rsidP="001A7A07">
      <w:pPr>
        <w:numPr>
          <w:ilvl w:val="0"/>
          <w:numId w:val="46"/>
        </w:numPr>
        <w:spacing w:before="100" w:beforeAutospacing="1" w:after="100" w:afterAutospacing="1" w:line="300" w:lineRule="atLeast"/>
        <w:rPr>
          <w:rFonts w:ascii="Calibri" w:hAnsi="Calibri" w:cs="Calibri"/>
          <w:sz w:val="22"/>
          <w:szCs w:val="22"/>
        </w:rPr>
      </w:pPr>
      <w:r w:rsidRPr="001A7A07">
        <w:rPr>
          <w:rFonts w:ascii="Calibri" w:hAnsi="Calibri" w:cs="Calibri"/>
          <w:sz w:val="22"/>
          <w:szCs w:val="22"/>
        </w:rPr>
        <w:t>signposting families to appropriate health or support services where concerns about nutrition arise.</w:t>
      </w:r>
    </w:p>
    <w:p w14:paraId="6B291B7A" w14:textId="23D6A603" w:rsidR="001A7A07" w:rsidRPr="001A7A07" w:rsidRDefault="001A7A07" w:rsidP="001A7A07">
      <w:pPr>
        <w:spacing w:after="0" w:line="300" w:lineRule="atLeast"/>
        <w:rPr>
          <w:rFonts w:ascii="Calibri" w:hAnsi="Calibri" w:cs="Calibri"/>
          <w:color w:val="000000" w:themeColor="text1"/>
          <w:sz w:val="22"/>
          <w:szCs w:val="22"/>
        </w:rPr>
      </w:pPr>
    </w:p>
    <w:p w14:paraId="23100DD2" w14:textId="77777777" w:rsidR="001A7A07" w:rsidRPr="001A7A07" w:rsidRDefault="001A7A07" w:rsidP="001A7A07">
      <w:pPr>
        <w:pStyle w:val="Heading4"/>
        <w:spacing w:line="300" w:lineRule="atLeast"/>
        <w:rPr>
          <w:rFonts w:ascii="Calibri" w:hAnsi="Calibri" w:cs="Calibri"/>
          <w:i w:val="0"/>
          <w:iCs w:val="0"/>
          <w:color w:val="000000" w:themeColor="text1"/>
          <w:sz w:val="22"/>
          <w:szCs w:val="22"/>
        </w:rPr>
      </w:pPr>
      <w:r w:rsidRPr="001A7A07">
        <w:rPr>
          <w:rStyle w:val="Strong"/>
          <w:rFonts w:ascii="Calibri" w:hAnsi="Calibri" w:cs="Calibri"/>
          <w:i w:val="0"/>
          <w:iCs w:val="0"/>
          <w:color w:val="000000" w:themeColor="text1"/>
          <w:sz w:val="22"/>
          <w:szCs w:val="22"/>
        </w:rPr>
        <w:t>10. Monitoring and Quality Assurance</w:t>
      </w:r>
    </w:p>
    <w:p w14:paraId="39EF0223" w14:textId="7777777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color w:val="000000" w:themeColor="text1"/>
          <w:sz w:val="22"/>
          <w:szCs w:val="22"/>
        </w:rPr>
        <w:t xml:space="preserve">Headteachers and Nursery Managers will ensure </w:t>
      </w:r>
      <w:r w:rsidRPr="001A7A07">
        <w:rPr>
          <w:rFonts w:ascii="Calibri" w:hAnsi="Calibri" w:cs="Calibri"/>
          <w:sz w:val="22"/>
          <w:szCs w:val="22"/>
        </w:rPr>
        <w:t>that:</w:t>
      </w:r>
    </w:p>
    <w:p w14:paraId="05E97D79" w14:textId="1B2C976F" w:rsidR="008B2C48" w:rsidRDefault="001A7A07" w:rsidP="008B2C48">
      <w:pPr>
        <w:pStyle w:val="ListParagraph"/>
        <w:numPr>
          <w:ilvl w:val="0"/>
          <w:numId w:val="49"/>
        </w:numPr>
        <w:spacing w:line="300" w:lineRule="atLeast"/>
        <w:rPr>
          <w:rFonts w:ascii="Segoe UI" w:eastAsia="Times New Roman" w:hAnsi="Segoe UI" w:cs="Segoe UI"/>
          <w:kern w:val="0"/>
          <w:sz w:val="21"/>
          <w:szCs w:val="21"/>
          <w:lang w:eastAsia="en-GB"/>
          <w14:ligatures w14:val="none"/>
        </w:rPr>
      </w:pPr>
      <w:r w:rsidRPr="008B2C48">
        <w:rPr>
          <w:rFonts w:ascii="Calibri" w:hAnsi="Calibri" w:cs="Calibri"/>
          <w:sz w:val="22"/>
          <w:szCs w:val="22"/>
        </w:rPr>
        <w:t xml:space="preserve">menus are reviewed </w:t>
      </w:r>
      <w:r w:rsidR="008B2C48" w:rsidRPr="008B2C48">
        <w:rPr>
          <w:rFonts w:ascii="Segoe UI" w:eastAsia="Times New Roman" w:hAnsi="Segoe UI" w:cs="Segoe UI"/>
          <w:kern w:val="0"/>
          <w:sz w:val="21"/>
          <w:szCs w:val="21"/>
          <w:lang w:eastAsia="en-GB"/>
          <w14:ligatures w14:val="none"/>
        </w:rPr>
        <w:t>at least termly to assess nutritional quality and compliance with current EYFS Nutrition Guidance</w:t>
      </w:r>
      <w:r w:rsidR="00600D10">
        <w:rPr>
          <w:rFonts w:ascii="Segoe UI" w:eastAsia="Times New Roman" w:hAnsi="Segoe UI" w:cs="Segoe UI"/>
          <w:kern w:val="0"/>
          <w:sz w:val="21"/>
          <w:szCs w:val="21"/>
          <w:lang w:eastAsia="en-GB"/>
          <w14:ligatures w14:val="none"/>
        </w:rPr>
        <w:t>;</w:t>
      </w:r>
    </w:p>
    <w:p w14:paraId="05E3EE6C" w14:textId="77777777" w:rsidR="008B2C48" w:rsidRPr="00351172" w:rsidRDefault="001A7A07" w:rsidP="008B2C48">
      <w:pPr>
        <w:pStyle w:val="ListParagraph"/>
        <w:numPr>
          <w:ilvl w:val="0"/>
          <w:numId w:val="49"/>
        </w:numPr>
        <w:spacing w:line="300" w:lineRule="atLeast"/>
        <w:rPr>
          <w:rFonts w:ascii="Segoe UI" w:eastAsia="Times New Roman" w:hAnsi="Segoe UI" w:cs="Segoe UI"/>
          <w:kern w:val="0"/>
          <w:sz w:val="21"/>
          <w:szCs w:val="21"/>
          <w:lang w:eastAsia="en-GB"/>
          <w14:ligatures w14:val="none"/>
        </w:rPr>
      </w:pPr>
      <w:r w:rsidRPr="008B2C48">
        <w:rPr>
          <w:rFonts w:ascii="Calibri" w:hAnsi="Calibri" w:cs="Calibri"/>
          <w:sz w:val="22"/>
          <w:szCs w:val="22"/>
        </w:rPr>
        <w:t>food provision aligns with this procedure and current guidance;</w:t>
      </w:r>
    </w:p>
    <w:p w14:paraId="3BFFC2B5" w14:textId="5E6BE28B" w:rsidR="00351172" w:rsidRPr="00351172" w:rsidRDefault="00351172" w:rsidP="00351172">
      <w:pPr>
        <w:pStyle w:val="ListParagraph"/>
        <w:numPr>
          <w:ilvl w:val="0"/>
          <w:numId w:val="49"/>
        </w:numPr>
        <w:spacing w:after="0" w:line="300" w:lineRule="atLeast"/>
        <w:rPr>
          <w:rFonts w:ascii="Segoe UI" w:eastAsia="Times New Roman" w:hAnsi="Segoe UI" w:cs="Segoe UI"/>
          <w:kern w:val="0"/>
          <w:sz w:val="21"/>
          <w:szCs w:val="21"/>
          <w:lang w:eastAsia="en-GB"/>
          <w14:ligatures w14:val="none"/>
        </w:rPr>
      </w:pPr>
      <w:r w:rsidRPr="00351172">
        <w:rPr>
          <w:rFonts w:ascii="Segoe UI" w:eastAsia="Times New Roman" w:hAnsi="Segoe UI" w:cs="Segoe UI"/>
          <w:kern w:val="0"/>
          <w:sz w:val="21"/>
          <w:szCs w:val="21"/>
          <w:lang w:eastAsia="en-GB"/>
          <w14:ligatures w14:val="none"/>
        </w:rPr>
        <w:t>food preparation, food provision, safer eating arrangements and allergy controls are routinely monitored to ensure statutory guidance and individual care plans are implemented consistently;</w:t>
      </w:r>
    </w:p>
    <w:p w14:paraId="6F71EBFD" w14:textId="77777777" w:rsidR="008B2C48" w:rsidRPr="008B2C48" w:rsidRDefault="001A7A07" w:rsidP="008B2C48">
      <w:pPr>
        <w:pStyle w:val="ListParagraph"/>
        <w:numPr>
          <w:ilvl w:val="0"/>
          <w:numId w:val="49"/>
        </w:numPr>
        <w:spacing w:line="300" w:lineRule="atLeast"/>
        <w:rPr>
          <w:rFonts w:ascii="Segoe UI" w:eastAsia="Times New Roman" w:hAnsi="Segoe UI" w:cs="Segoe UI"/>
          <w:kern w:val="0"/>
          <w:sz w:val="21"/>
          <w:szCs w:val="21"/>
          <w:lang w:eastAsia="en-GB"/>
          <w14:ligatures w14:val="none"/>
        </w:rPr>
      </w:pPr>
      <w:r w:rsidRPr="008B2C48">
        <w:rPr>
          <w:rFonts w:ascii="Calibri" w:hAnsi="Calibri" w:cs="Calibri"/>
          <w:sz w:val="22"/>
          <w:szCs w:val="22"/>
        </w:rPr>
        <w:t>staff understand their responsibilities in relation to healthy eating and nutrition;</w:t>
      </w:r>
    </w:p>
    <w:p w14:paraId="16133AE0" w14:textId="77777777" w:rsidR="008B2C48" w:rsidRPr="008B2C48" w:rsidRDefault="001A7A07" w:rsidP="008B2C48">
      <w:pPr>
        <w:pStyle w:val="ListParagraph"/>
        <w:numPr>
          <w:ilvl w:val="0"/>
          <w:numId w:val="49"/>
        </w:numPr>
        <w:spacing w:line="300" w:lineRule="atLeast"/>
        <w:rPr>
          <w:rFonts w:ascii="Segoe UI" w:eastAsia="Times New Roman" w:hAnsi="Segoe UI" w:cs="Segoe UI"/>
          <w:kern w:val="0"/>
          <w:sz w:val="21"/>
          <w:szCs w:val="21"/>
          <w:lang w:eastAsia="en-GB"/>
          <w14:ligatures w14:val="none"/>
        </w:rPr>
      </w:pPr>
      <w:r w:rsidRPr="008B2C48">
        <w:rPr>
          <w:rFonts w:ascii="Calibri" w:hAnsi="Calibri" w:cs="Calibri"/>
          <w:sz w:val="22"/>
          <w:szCs w:val="22"/>
        </w:rPr>
        <w:t>findings from audits, observations and reviews inform continuous improvement;</w:t>
      </w:r>
    </w:p>
    <w:p w14:paraId="0B3E95A5" w14:textId="77777777" w:rsidR="008B2C48" w:rsidRPr="008B2C48" w:rsidRDefault="008B2C48" w:rsidP="008B2C48">
      <w:pPr>
        <w:pStyle w:val="ListParagraph"/>
        <w:numPr>
          <w:ilvl w:val="0"/>
          <w:numId w:val="49"/>
        </w:numPr>
        <w:spacing w:line="300" w:lineRule="atLeast"/>
        <w:rPr>
          <w:rFonts w:ascii="Segoe UI" w:eastAsia="Times New Roman" w:hAnsi="Segoe UI" w:cs="Segoe UI"/>
          <w:kern w:val="0"/>
          <w:sz w:val="21"/>
          <w:szCs w:val="21"/>
          <w:lang w:eastAsia="en-GB"/>
          <w14:ligatures w14:val="none"/>
        </w:rPr>
      </w:pPr>
      <w:r w:rsidRPr="008B2C48">
        <w:rPr>
          <w:rFonts w:ascii="Calibri" w:hAnsi="Calibri" w:cs="Calibri"/>
          <w:sz w:val="22"/>
          <w:szCs w:val="22"/>
        </w:rPr>
        <w:t>c</w:t>
      </w:r>
      <w:r w:rsidR="001A7A07" w:rsidRPr="008B2C48">
        <w:rPr>
          <w:rFonts w:ascii="Calibri" w:hAnsi="Calibri" w:cs="Calibri"/>
          <w:sz w:val="22"/>
          <w:szCs w:val="22"/>
        </w:rPr>
        <w:t>oncerns relating to food provision are addressed promptly; and</w:t>
      </w:r>
    </w:p>
    <w:p w14:paraId="6FA0DBEE" w14:textId="04B768DD" w:rsidR="001A7A07" w:rsidRPr="008B2C48" w:rsidRDefault="001A7A07" w:rsidP="008B2C48">
      <w:pPr>
        <w:pStyle w:val="ListParagraph"/>
        <w:numPr>
          <w:ilvl w:val="0"/>
          <w:numId w:val="49"/>
        </w:numPr>
        <w:spacing w:line="300" w:lineRule="atLeast"/>
        <w:rPr>
          <w:rFonts w:ascii="Segoe UI" w:eastAsia="Times New Roman" w:hAnsi="Segoe UI" w:cs="Segoe UI"/>
          <w:kern w:val="0"/>
          <w:sz w:val="21"/>
          <w:szCs w:val="21"/>
          <w:lang w:eastAsia="en-GB"/>
          <w14:ligatures w14:val="none"/>
        </w:rPr>
      </w:pPr>
      <w:r w:rsidRPr="008B2C48">
        <w:rPr>
          <w:rFonts w:ascii="Calibri" w:hAnsi="Calibri" w:cs="Calibri"/>
          <w:sz w:val="22"/>
          <w:szCs w:val="22"/>
        </w:rPr>
        <w:t>compliance is monitored through the Trust's quality assurance arrangements.</w:t>
      </w:r>
    </w:p>
    <w:p w14:paraId="00B1E471" w14:textId="784FAE17" w:rsidR="001A7A07" w:rsidRPr="001A7A07" w:rsidRDefault="001A7A07" w:rsidP="001A7A07">
      <w:pPr>
        <w:pStyle w:val="NormalWeb"/>
        <w:spacing w:line="300" w:lineRule="atLeast"/>
        <w:rPr>
          <w:rFonts w:ascii="Calibri" w:hAnsi="Calibri" w:cs="Calibri"/>
          <w:sz w:val="22"/>
          <w:szCs w:val="22"/>
        </w:rPr>
      </w:pPr>
      <w:r w:rsidRPr="001A7A07">
        <w:rPr>
          <w:rFonts w:ascii="Calibri" w:hAnsi="Calibri" w:cs="Calibri"/>
          <w:sz w:val="22"/>
          <w:szCs w:val="22"/>
        </w:rPr>
        <w:t>Nutritional provision may be reviewed alongside allergy management, safer eating, oral health promotion and food safety arrangements as part of routine safeguarding and wellbeing monitoring.</w:t>
      </w:r>
    </w:p>
    <w:p w14:paraId="7A1D8F94" w14:textId="77777777" w:rsidR="001A7A07" w:rsidRDefault="001A7A07" w:rsidP="0027649F">
      <w:pPr>
        <w:pStyle w:val="Heading1"/>
        <w:spacing w:line="300" w:lineRule="atLeast"/>
        <w:jc w:val="center"/>
        <w:rPr>
          <w:rFonts w:ascii="Calibri" w:hAnsi="Calibri" w:cs="Calibri"/>
          <w:b/>
          <w:bCs/>
          <w:color w:val="000000" w:themeColor="text1"/>
          <w:sz w:val="24"/>
          <w:szCs w:val="24"/>
        </w:rPr>
      </w:pPr>
    </w:p>
    <w:p w14:paraId="15193423" w14:textId="77777777" w:rsidR="001A7A07" w:rsidRDefault="001A7A07" w:rsidP="0027649F">
      <w:pPr>
        <w:pStyle w:val="Heading1"/>
        <w:spacing w:line="300" w:lineRule="atLeast"/>
        <w:jc w:val="center"/>
        <w:rPr>
          <w:rFonts w:ascii="Calibri" w:hAnsi="Calibri" w:cs="Calibri"/>
          <w:b/>
          <w:bCs/>
          <w:color w:val="000000" w:themeColor="text1"/>
          <w:sz w:val="24"/>
          <w:szCs w:val="24"/>
        </w:rPr>
      </w:pPr>
    </w:p>
    <w:p w14:paraId="16701C69" w14:textId="77777777" w:rsidR="001A7A07" w:rsidRDefault="001A7A07" w:rsidP="0027649F">
      <w:pPr>
        <w:pStyle w:val="Heading1"/>
        <w:spacing w:line="300" w:lineRule="atLeast"/>
        <w:jc w:val="center"/>
        <w:rPr>
          <w:rFonts w:ascii="Calibri" w:hAnsi="Calibri" w:cs="Calibri"/>
          <w:b/>
          <w:bCs/>
          <w:color w:val="000000" w:themeColor="text1"/>
          <w:sz w:val="24"/>
          <w:szCs w:val="24"/>
        </w:rPr>
      </w:pPr>
    </w:p>
    <w:p w14:paraId="6221E0B7" w14:textId="0061B3B1" w:rsidR="0027649F" w:rsidRPr="004A43D2" w:rsidRDefault="0027649F" w:rsidP="0027649F">
      <w:pPr>
        <w:pStyle w:val="Heading1"/>
        <w:spacing w:line="300" w:lineRule="atLeast"/>
        <w:jc w:val="center"/>
        <w:rPr>
          <w:rFonts w:ascii="Calibri" w:hAnsi="Calibri" w:cs="Calibri"/>
          <w:b/>
          <w:bCs/>
          <w:color w:val="000000" w:themeColor="text1"/>
          <w:sz w:val="24"/>
          <w:szCs w:val="24"/>
        </w:rPr>
      </w:pPr>
      <w:r w:rsidRPr="004A43D2">
        <w:rPr>
          <w:rFonts w:ascii="Calibri" w:hAnsi="Calibri" w:cs="Calibri"/>
          <w:b/>
          <w:bCs/>
          <w:color w:val="000000" w:themeColor="text1"/>
          <w:sz w:val="24"/>
          <w:szCs w:val="24"/>
        </w:rPr>
        <w:t xml:space="preserve">Appendix </w:t>
      </w:r>
      <w:r w:rsidR="008B2C48">
        <w:rPr>
          <w:rFonts w:ascii="Calibri" w:hAnsi="Calibri" w:cs="Calibri"/>
          <w:b/>
          <w:bCs/>
          <w:color w:val="000000" w:themeColor="text1"/>
          <w:sz w:val="24"/>
          <w:szCs w:val="24"/>
        </w:rPr>
        <w:t>2</w:t>
      </w:r>
      <w:r w:rsidRPr="004A43D2">
        <w:rPr>
          <w:rFonts w:ascii="Calibri" w:hAnsi="Calibri" w:cs="Calibri"/>
          <w:b/>
          <w:bCs/>
          <w:color w:val="000000" w:themeColor="text1"/>
          <w:sz w:val="24"/>
          <w:szCs w:val="24"/>
        </w:rPr>
        <w:t>: Allergy Management Procedure</w:t>
      </w:r>
    </w:p>
    <w:p w14:paraId="48B6BE12"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1. Purpose</w:t>
      </w:r>
    </w:p>
    <w:p w14:paraId="25A6A077"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 xml:space="preserve">To ensure all children with food allergies, intolerances or special dietary requirements are safely supported and protected from preventable harm. The EYFS requires providers to obtain information about allergies before admission, maintain allergy action plans where required and ensure all relevant staff are informed. </w:t>
      </w:r>
    </w:p>
    <w:p w14:paraId="0466CC9A"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2. Admission Arrangements</w:t>
      </w:r>
    </w:p>
    <w:p w14:paraId="76C3DB7A"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Before a child starts nursery:</w:t>
      </w:r>
    </w:p>
    <w:p w14:paraId="52C7C59D" w14:textId="77777777" w:rsidR="0027649F" w:rsidRPr="004A43D2" w:rsidRDefault="0027649F" w:rsidP="0027649F">
      <w:pPr>
        <w:numPr>
          <w:ilvl w:val="0"/>
          <w:numId w:val="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Parents/carers must provide details of any allergy, intolerance or dietary requirement.</w:t>
      </w:r>
    </w:p>
    <w:p w14:paraId="54F50042" w14:textId="77777777" w:rsidR="0027649F" w:rsidRPr="004A43D2" w:rsidRDefault="0027649F" w:rsidP="0027649F">
      <w:pPr>
        <w:numPr>
          <w:ilvl w:val="0"/>
          <w:numId w:val="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Medical evidence may be requested where appropriate.</w:t>
      </w:r>
    </w:p>
    <w:p w14:paraId="5617D737" w14:textId="77777777" w:rsidR="0027649F" w:rsidRPr="004A43D2" w:rsidRDefault="0027649F" w:rsidP="0027649F">
      <w:pPr>
        <w:numPr>
          <w:ilvl w:val="0"/>
          <w:numId w:val="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Emergency medication requirements must be identified.</w:t>
      </w:r>
    </w:p>
    <w:p w14:paraId="6BA840C1" w14:textId="77777777" w:rsidR="0027649F" w:rsidRPr="004A43D2" w:rsidRDefault="0027649F" w:rsidP="0027649F">
      <w:pPr>
        <w:numPr>
          <w:ilvl w:val="0"/>
          <w:numId w:val="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An individual Allergy Action Plan will be completed where required.</w:t>
      </w:r>
    </w:p>
    <w:p w14:paraId="30C91BE8"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3. Allergy Information</w:t>
      </w:r>
    </w:p>
    <w:p w14:paraId="2E406D6C"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Each setting will maintain:</w:t>
      </w:r>
    </w:p>
    <w:p w14:paraId="78B28F6A" w14:textId="77777777" w:rsidR="0027649F" w:rsidRPr="004A43D2" w:rsidRDefault="0027649F" w:rsidP="0027649F">
      <w:pPr>
        <w:numPr>
          <w:ilvl w:val="0"/>
          <w:numId w:val="2"/>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An Allergy Register.</w:t>
      </w:r>
    </w:p>
    <w:p w14:paraId="7534C4C6" w14:textId="77777777" w:rsidR="0027649F" w:rsidRPr="004A43D2" w:rsidRDefault="0027649F" w:rsidP="0027649F">
      <w:pPr>
        <w:numPr>
          <w:ilvl w:val="0"/>
          <w:numId w:val="2"/>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Individual healthcare/allergy plans.</w:t>
      </w:r>
    </w:p>
    <w:p w14:paraId="046DD618" w14:textId="77777777" w:rsidR="0027649F" w:rsidRPr="004A43D2" w:rsidRDefault="0027649F" w:rsidP="0027649F">
      <w:pPr>
        <w:numPr>
          <w:ilvl w:val="0"/>
          <w:numId w:val="2"/>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Up-to-date records of emergency contacts.</w:t>
      </w:r>
    </w:p>
    <w:p w14:paraId="04BB1B6F" w14:textId="77777777" w:rsidR="0027649F" w:rsidRPr="004A43D2" w:rsidRDefault="0027649F" w:rsidP="0027649F">
      <w:pPr>
        <w:numPr>
          <w:ilvl w:val="0"/>
          <w:numId w:val="2"/>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Details of prescribed emergency medication.</w:t>
      </w:r>
    </w:p>
    <w:p w14:paraId="7030E8CB" w14:textId="61A289F2" w:rsidR="00EF1DCB" w:rsidRDefault="00EF1DCB" w:rsidP="00EF1DCB">
      <w:pPr>
        <w:spacing w:after="0" w:line="300" w:lineRule="atLeast"/>
        <w:rPr>
          <w:rFonts w:ascii="Calibri" w:eastAsia="Times New Roman" w:hAnsi="Calibri" w:cs="Calibri"/>
          <w:kern w:val="0"/>
          <w:sz w:val="22"/>
          <w:szCs w:val="22"/>
          <w:lang w:eastAsia="en-GB"/>
          <w14:ligatures w14:val="none"/>
        </w:rPr>
      </w:pPr>
      <w:r w:rsidRPr="00EF1DCB">
        <w:rPr>
          <w:rFonts w:ascii="Calibri" w:eastAsia="Times New Roman" w:hAnsi="Calibri" w:cs="Calibri"/>
          <w:kern w:val="0"/>
          <w:sz w:val="22"/>
          <w:szCs w:val="22"/>
          <w:lang w:eastAsia="en-GB"/>
          <w14:ligatures w14:val="none"/>
        </w:rPr>
        <w:t>All relevant allergy information must be communicated to staff involved in preparing, handling and serving food and to staff supervising children during meals and snacks.</w:t>
      </w:r>
    </w:p>
    <w:p w14:paraId="34A21E27" w14:textId="77777777" w:rsidR="00132181" w:rsidRDefault="00132181" w:rsidP="00EF1DCB">
      <w:pPr>
        <w:spacing w:after="0" w:line="300" w:lineRule="atLeast"/>
        <w:rPr>
          <w:rFonts w:ascii="Calibri" w:eastAsia="Times New Roman" w:hAnsi="Calibri" w:cs="Calibri"/>
          <w:kern w:val="0"/>
          <w:sz w:val="22"/>
          <w:szCs w:val="22"/>
          <w:lang w:eastAsia="en-GB"/>
          <w14:ligatures w14:val="none"/>
        </w:rPr>
      </w:pPr>
    </w:p>
    <w:p w14:paraId="5E6F44C0" w14:textId="77777777" w:rsidR="00132181" w:rsidRDefault="00132181" w:rsidP="00132181">
      <w:pPr>
        <w:spacing w:after="0" w:line="300" w:lineRule="atLeast"/>
        <w:rPr>
          <w:rFonts w:ascii="Calibri" w:eastAsia="Times New Roman" w:hAnsi="Calibri" w:cs="Calibri"/>
          <w:kern w:val="0"/>
          <w:sz w:val="22"/>
          <w:szCs w:val="22"/>
          <w:lang w:eastAsia="en-GB"/>
          <w14:ligatures w14:val="none"/>
        </w:rPr>
      </w:pPr>
      <w:r w:rsidRPr="00132181">
        <w:rPr>
          <w:rFonts w:ascii="Calibri" w:eastAsia="Times New Roman" w:hAnsi="Calibri" w:cs="Calibri"/>
          <w:kern w:val="0"/>
          <w:sz w:val="22"/>
          <w:szCs w:val="22"/>
          <w:lang w:eastAsia="en-GB"/>
          <w14:ligatures w14:val="none"/>
        </w:rPr>
        <w:t>Emergency allergy medication must be readily accessible at all times and must not be stored in a manner that could delay treatment. Arrangements for storage and access will be clearly identified within the child's Allergy Action Plan and/or Individual Healthcare Plan. Emergency medication will accompany children on outdoor learning activities, educational visits and any off-site provision.</w:t>
      </w:r>
    </w:p>
    <w:p w14:paraId="575BC253" w14:textId="1665D4E8" w:rsidR="006B4ADE" w:rsidRPr="006B4ADE" w:rsidRDefault="006B4ADE" w:rsidP="006B4ADE">
      <w:pPr>
        <w:spacing w:after="0" w:line="300" w:lineRule="atLeast"/>
        <w:rPr>
          <w:rFonts w:ascii="Calibri" w:eastAsia="Times New Roman" w:hAnsi="Calibri" w:cs="Calibri"/>
          <w:kern w:val="0"/>
          <w:sz w:val="22"/>
          <w:szCs w:val="22"/>
          <w:lang w:eastAsia="en-GB"/>
          <w14:ligatures w14:val="none"/>
        </w:rPr>
      </w:pPr>
      <w:r w:rsidRPr="006B4ADE">
        <w:rPr>
          <w:rFonts w:ascii="Calibri" w:eastAsia="Times New Roman" w:hAnsi="Calibri" w:cs="Calibri"/>
          <w:kern w:val="0"/>
          <w:sz w:val="22"/>
          <w:szCs w:val="22"/>
          <w:lang w:eastAsia="en-GB"/>
          <w14:ligatures w14:val="none"/>
        </w:rPr>
        <w:br/>
      </w:r>
      <w:r w:rsidRPr="0003184D">
        <w:rPr>
          <w:rFonts w:ascii="Calibri" w:eastAsia="Times New Roman" w:hAnsi="Calibri" w:cs="Calibri"/>
          <w:b/>
          <w:bCs/>
          <w:kern w:val="0"/>
          <w:sz w:val="22"/>
          <w:szCs w:val="22"/>
          <w:lang w:eastAsia="en-GB"/>
          <w14:ligatures w14:val="none"/>
        </w:rPr>
        <w:t>Allergy Action Plans</w:t>
      </w:r>
      <w:r w:rsidRPr="006B4ADE">
        <w:rPr>
          <w:rFonts w:ascii="Calibri" w:eastAsia="Times New Roman" w:hAnsi="Calibri" w:cs="Calibri"/>
          <w:kern w:val="0"/>
          <w:sz w:val="22"/>
          <w:szCs w:val="22"/>
          <w:lang w:eastAsia="en-GB"/>
          <w14:ligatures w14:val="none"/>
        </w:rPr>
        <w:t xml:space="preserve"> will be developed, implemented and reviewed in partnership with parents/carers and, where appropriate, relevant health professionals. Plans will clearly identify the child's allergy or intolerance, signs and symptoms, dietary requirements, preventative measures, emergency medication and actions to be taken in the event of an allergic reaction. Plans will be reviewed regularly and whenever there is a change in the child's needs, medical advice or treatment.</w:t>
      </w:r>
    </w:p>
    <w:p w14:paraId="02F199B9" w14:textId="77777777" w:rsidR="006B4ADE" w:rsidRPr="00132181" w:rsidRDefault="006B4ADE" w:rsidP="00132181">
      <w:pPr>
        <w:spacing w:after="0" w:line="300" w:lineRule="atLeast"/>
        <w:rPr>
          <w:rFonts w:ascii="Calibri" w:eastAsia="Times New Roman" w:hAnsi="Calibri" w:cs="Calibri"/>
          <w:kern w:val="0"/>
          <w:sz w:val="22"/>
          <w:szCs w:val="22"/>
          <w:lang w:eastAsia="en-GB"/>
          <w14:ligatures w14:val="none"/>
        </w:rPr>
      </w:pPr>
    </w:p>
    <w:p w14:paraId="1D572F07" w14:textId="77777777" w:rsidR="00132181" w:rsidRDefault="00132181" w:rsidP="00EF1DCB">
      <w:pPr>
        <w:spacing w:after="0" w:line="300" w:lineRule="atLeast"/>
        <w:rPr>
          <w:rFonts w:ascii="Calibri" w:eastAsia="Times New Roman" w:hAnsi="Calibri" w:cs="Calibri"/>
          <w:kern w:val="0"/>
          <w:sz w:val="22"/>
          <w:szCs w:val="22"/>
          <w:lang w:eastAsia="en-GB"/>
          <w14:ligatures w14:val="none"/>
        </w:rPr>
      </w:pPr>
    </w:p>
    <w:p w14:paraId="28D1EC98" w14:textId="77777777" w:rsidR="00EF1DCB" w:rsidRPr="00EF1DCB" w:rsidRDefault="00EF1DCB" w:rsidP="00EF1DCB">
      <w:pPr>
        <w:spacing w:after="0" w:line="300" w:lineRule="atLeast"/>
        <w:rPr>
          <w:rFonts w:ascii="Calibri" w:eastAsia="Times New Roman" w:hAnsi="Calibri" w:cs="Calibri"/>
          <w:kern w:val="0"/>
          <w:sz w:val="22"/>
          <w:szCs w:val="22"/>
          <w:lang w:eastAsia="en-GB"/>
          <w14:ligatures w14:val="none"/>
        </w:rPr>
      </w:pPr>
    </w:p>
    <w:p w14:paraId="4BC79AFC"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4. Food Preparation</w:t>
      </w:r>
    </w:p>
    <w:p w14:paraId="43918D37"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Staff must:</w:t>
      </w:r>
    </w:p>
    <w:p w14:paraId="41E33E63" w14:textId="77777777" w:rsidR="0027649F" w:rsidRPr="004A43D2" w:rsidRDefault="0027649F" w:rsidP="0027649F">
      <w:pPr>
        <w:numPr>
          <w:ilvl w:val="0"/>
          <w:numId w:val="3"/>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Follow allergen control procedures.</w:t>
      </w:r>
    </w:p>
    <w:p w14:paraId="45DD39C6" w14:textId="77777777" w:rsidR="0027649F" w:rsidRPr="004A43D2" w:rsidRDefault="0027649F" w:rsidP="0027649F">
      <w:pPr>
        <w:numPr>
          <w:ilvl w:val="0"/>
          <w:numId w:val="3"/>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Minimise risks of cross-contamination.</w:t>
      </w:r>
    </w:p>
    <w:p w14:paraId="52FE4AA7" w14:textId="77777777" w:rsidR="0027649F" w:rsidRPr="004A43D2" w:rsidRDefault="0027649F" w:rsidP="0027649F">
      <w:pPr>
        <w:numPr>
          <w:ilvl w:val="0"/>
          <w:numId w:val="3"/>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Check ingredients and allergen information.</w:t>
      </w:r>
    </w:p>
    <w:p w14:paraId="0082CDD3" w14:textId="77777777" w:rsidR="0027649F" w:rsidRDefault="0027649F" w:rsidP="0027649F">
      <w:pPr>
        <w:numPr>
          <w:ilvl w:val="0"/>
          <w:numId w:val="3"/>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Ensure allergy meals are clearly identified.</w:t>
      </w:r>
    </w:p>
    <w:p w14:paraId="3770C8E6" w14:textId="77777777" w:rsidR="00351172" w:rsidRPr="00351172" w:rsidRDefault="00351172" w:rsidP="00351172">
      <w:pPr>
        <w:spacing w:after="0" w:line="300" w:lineRule="atLeast"/>
        <w:rPr>
          <w:rFonts w:ascii="Calibri" w:eastAsia="Times New Roman" w:hAnsi="Calibri" w:cs="Calibri"/>
          <w:kern w:val="0"/>
          <w:sz w:val="22"/>
          <w:szCs w:val="22"/>
          <w:lang w:eastAsia="en-GB"/>
          <w14:ligatures w14:val="none"/>
        </w:rPr>
      </w:pPr>
      <w:r w:rsidRPr="00351172">
        <w:rPr>
          <w:rFonts w:ascii="Calibri" w:eastAsia="Times New Roman" w:hAnsi="Calibri" w:cs="Calibri"/>
          <w:kern w:val="0"/>
          <w:sz w:val="22"/>
          <w:szCs w:val="22"/>
          <w:lang w:eastAsia="en-GB"/>
          <w14:ligatures w14:val="none"/>
        </w:rPr>
        <w:t>Staff responsible for preparing, handling or serving food must have access to relevant allergy, healthcare and feeding plans and ensure food provision reflects the requirements identified within those plans.</w:t>
      </w:r>
    </w:p>
    <w:p w14:paraId="5A5AD58E" w14:textId="77777777" w:rsidR="00351172" w:rsidRPr="004A43D2" w:rsidRDefault="00351172" w:rsidP="00351172">
      <w:pPr>
        <w:spacing w:before="100" w:beforeAutospacing="1" w:after="100" w:afterAutospacing="1" w:line="300" w:lineRule="atLeast"/>
        <w:rPr>
          <w:rFonts w:ascii="Calibri" w:hAnsi="Calibri" w:cs="Calibri"/>
          <w:color w:val="000000" w:themeColor="text1"/>
          <w:sz w:val="22"/>
          <w:szCs w:val="22"/>
        </w:rPr>
      </w:pPr>
    </w:p>
    <w:p w14:paraId="351ED35F"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5. Emergency Response</w:t>
      </w:r>
    </w:p>
    <w:p w14:paraId="7A9FB46F"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If an allergic reaction is suspected:</w:t>
      </w:r>
    </w:p>
    <w:p w14:paraId="5BD9F242" w14:textId="77777777" w:rsidR="0027649F" w:rsidRPr="004A43D2" w:rsidRDefault="0027649F" w:rsidP="0027649F">
      <w:pPr>
        <w:numPr>
          <w:ilvl w:val="0"/>
          <w:numId w:val="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Follow the child's Allergy Action Plan.</w:t>
      </w:r>
    </w:p>
    <w:p w14:paraId="563CC40D" w14:textId="1162C92D" w:rsidR="00BF06A2" w:rsidRPr="00BF06A2" w:rsidRDefault="00BF06A2" w:rsidP="00BF06A2">
      <w:pPr>
        <w:pStyle w:val="ListParagraph"/>
        <w:numPr>
          <w:ilvl w:val="0"/>
          <w:numId w:val="4"/>
        </w:numPr>
        <w:spacing w:after="0" w:line="300" w:lineRule="atLeast"/>
        <w:rPr>
          <w:rFonts w:ascii="Calibri" w:eastAsia="Times New Roman" w:hAnsi="Calibri" w:cs="Calibri"/>
          <w:kern w:val="0"/>
          <w:sz w:val="22"/>
          <w:szCs w:val="22"/>
          <w:lang w:eastAsia="en-GB"/>
          <w14:ligatures w14:val="none"/>
        </w:rPr>
      </w:pPr>
      <w:r w:rsidRPr="00BF06A2">
        <w:rPr>
          <w:rFonts w:ascii="Calibri" w:eastAsia="Times New Roman" w:hAnsi="Calibri" w:cs="Calibri"/>
          <w:kern w:val="0"/>
          <w:sz w:val="22"/>
          <w:szCs w:val="22"/>
          <w:lang w:eastAsia="en-GB"/>
          <w14:ligatures w14:val="none"/>
        </w:rPr>
        <w:t>Where prescribed, staff will administer an adrenaline auto-injector (AAI) in accordance with the child's Allergy Action Plan and training received.</w:t>
      </w:r>
    </w:p>
    <w:p w14:paraId="67260482" w14:textId="1C99E040" w:rsidR="0027649F" w:rsidRPr="004A43D2" w:rsidRDefault="0027649F" w:rsidP="0027649F">
      <w:pPr>
        <w:numPr>
          <w:ilvl w:val="0"/>
          <w:numId w:val="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Call emergency services if required.</w:t>
      </w:r>
    </w:p>
    <w:p w14:paraId="3887E072" w14:textId="77777777" w:rsidR="0027649F" w:rsidRPr="004A43D2" w:rsidRDefault="0027649F" w:rsidP="0027649F">
      <w:pPr>
        <w:numPr>
          <w:ilvl w:val="0"/>
          <w:numId w:val="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Inform parents/carers immediately.</w:t>
      </w:r>
    </w:p>
    <w:p w14:paraId="4FBA3A7F" w14:textId="77777777" w:rsidR="0027649F" w:rsidRPr="004A43D2" w:rsidRDefault="0027649F" w:rsidP="0027649F">
      <w:pPr>
        <w:numPr>
          <w:ilvl w:val="0"/>
          <w:numId w:val="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Complete an incident record.</w:t>
      </w:r>
    </w:p>
    <w:p w14:paraId="3663061C"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6. Staff Training</w:t>
      </w:r>
    </w:p>
    <w:p w14:paraId="0FEE3033"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All staff must receive:</w:t>
      </w:r>
    </w:p>
    <w:p w14:paraId="3FBBC7B4" w14:textId="77777777" w:rsidR="0027649F" w:rsidRPr="004A43D2" w:rsidRDefault="0027649F" w:rsidP="0027649F">
      <w:pPr>
        <w:numPr>
          <w:ilvl w:val="0"/>
          <w:numId w:val="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Allergy awareness training.</w:t>
      </w:r>
    </w:p>
    <w:p w14:paraId="21E9208E" w14:textId="77777777" w:rsidR="0027649F" w:rsidRPr="004A43D2" w:rsidRDefault="0027649F" w:rsidP="0027649F">
      <w:pPr>
        <w:numPr>
          <w:ilvl w:val="0"/>
          <w:numId w:val="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Recognition of allergic reactions.</w:t>
      </w:r>
    </w:p>
    <w:p w14:paraId="0792AB1A" w14:textId="77777777" w:rsidR="0027649F" w:rsidRPr="004A43D2" w:rsidRDefault="0027649F" w:rsidP="0027649F">
      <w:pPr>
        <w:numPr>
          <w:ilvl w:val="0"/>
          <w:numId w:val="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Anaphylaxis awareness.</w:t>
      </w:r>
    </w:p>
    <w:p w14:paraId="3548B219" w14:textId="4ADDED35" w:rsidR="00EF1DCB" w:rsidRDefault="0027649F" w:rsidP="00EF1DCB">
      <w:pPr>
        <w:numPr>
          <w:ilvl w:val="0"/>
          <w:numId w:val="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Induction on site-specific allergy procedures.</w:t>
      </w:r>
    </w:p>
    <w:p w14:paraId="0F74B97F" w14:textId="77777777" w:rsidR="00EF1DCB" w:rsidRDefault="00EF1DCB" w:rsidP="00EF1DCB">
      <w:pPr>
        <w:spacing w:after="0" w:line="300" w:lineRule="atLeast"/>
        <w:rPr>
          <w:rFonts w:ascii="Calibri" w:eastAsia="Times New Roman" w:hAnsi="Calibri" w:cs="Calibri"/>
          <w:kern w:val="0"/>
          <w:sz w:val="22"/>
          <w:szCs w:val="22"/>
          <w:lang w:eastAsia="en-GB"/>
          <w14:ligatures w14:val="none"/>
        </w:rPr>
      </w:pPr>
      <w:r w:rsidRPr="00EF1DCB">
        <w:rPr>
          <w:rFonts w:ascii="Calibri" w:eastAsia="Times New Roman" w:hAnsi="Calibri" w:cs="Calibri"/>
          <w:kern w:val="0"/>
          <w:sz w:val="22"/>
          <w:szCs w:val="22"/>
          <w:lang w:eastAsia="en-GB"/>
          <w14:ligatures w14:val="none"/>
        </w:rPr>
        <w:t>All staff must understand the signs and symptoms of allergies and anaphylaxis, the differences between allergies and intolerances, and that children can develop allergies at any time.</w:t>
      </w:r>
    </w:p>
    <w:p w14:paraId="6FD09876" w14:textId="77777777" w:rsidR="006B4ADE" w:rsidRDefault="006B4ADE" w:rsidP="00EF1DCB">
      <w:pPr>
        <w:spacing w:after="0" w:line="300" w:lineRule="atLeast"/>
        <w:rPr>
          <w:rFonts w:ascii="Calibri" w:eastAsia="Times New Roman" w:hAnsi="Calibri" w:cs="Calibri"/>
          <w:kern w:val="0"/>
          <w:sz w:val="22"/>
          <w:szCs w:val="22"/>
          <w:lang w:eastAsia="en-GB"/>
          <w14:ligatures w14:val="none"/>
        </w:rPr>
      </w:pPr>
    </w:p>
    <w:p w14:paraId="2C9239CE" w14:textId="47DE6824" w:rsidR="006B4ADE" w:rsidRPr="006B4ADE" w:rsidRDefault="006B4ADE" w:rsidP="006B4ADE">
      <w:pPr>
        <w:rPr>
          <w:rFonts w:ascii="Calibri" w:hAnsi="Calibri" w:cs="Calibri"/>
          <w:sz w:val="22"/>
          <w:szCs w:val="22"/>
          <w:lang w:eastAsia="en-GB"/>
        </w:rPr>
      </w:pPr>
      <w:r>
        <w:rPr>
          <w:rFonts w:ascii="Calibri" w:hAnsi="Calibri" w:cs="Calibri"/>
          <w:b/>
          <w:bCs/>
          <w:sz w:val="22"/>
          <w:szCs w:val="22"/>
          <w:lang w:eastAsia="en-GB"/>
        </w:rPr>
        <w:t>7.</w:t>
      </w:r>
      <w:r w:rsidRPr="006B4ADE">
        <w:rPr>
          <w:rFonts w:ascii="Calibri" w:hAnsi="Calibri" w:cs="Calibri"/>
          <w:b/>
          <w:bCs/>
          <w:sz w:val="22"/>
          <w:szCs w:val="22"/>
          <w:lang w:eastAsia="en-GB"/>
        </w:rPr>
        <w:t>Food Handler Competence</w:t>
      </w:r>
      <w:r w:rsidRPr="006B4ADE">
        <w:rPr>
          <w:rFonts w:ascii="Calibri" w:hAnsi="Calibri" w:cs="Calibri"/>
          <w:sz w:val="22"/>
          <w:szCs w:val="22"/>
          <w:lang w:eastAsia="en-GB"/>
        </w:rPr>
        <w:br/>
        <w:t xml:space="preserve">Headteachers and Nursery Managers will ensure that all staff responsible for preparing, handling or serving food are competent to carry out these duties safely. This will include appropriate induction, food hygiene training, supervision and ongoing monitoring of practice. Staff must have access to </w:t>
      </w:r>
      <w:r w:rsidRPr="006B4ADE">
        <w:rPr>
          <w:rFonts w:ascii="Calibri" w:hAnsi="Calibri" w:cs="Calibri"/>
          <w:sz w:val="22"/>
          <w:szCs w:val="22"/>
          <w:lang w:eastAsia="en-GB"/>
        </w:rPr>
        <w:lastRenderedPageBreak/>
        <w:t>relevant information relating to allergies, dietary requirements, feeding plans and healthcare plans where these affect food preparation, handling or provision.</w:t>
      </w:r>
    </w:p>
    <w:p w14:paraId="353FD9F2" w14:textId="77777777" w:rsidR="006B4ADE" w:rsidRPr="00EF1DCB" w:rsidRDefault="006B4ADE" w:rsidP="00EF1DCB">
      <w:pPr>
        <w:spacing w:after="0" w:line="300" w:lineRule="atLeast"/>
        <w:rPr>
          <w:rFonts w:ascii="Calibri" w:eastAsia="Times New Roman" w:hAnsi="Calibri" w:cs="Calibri"/>
          <w:kern w:val="0"/>
          <w:sz w:val="22"/>
          <w:szCs w:val="22"/>
          <w:lang w:eastAsia="en-GB"/>
          <w14:ligatures w14:val="none"/>
        </w:rPr>
      </w:pPr>
    </w:p>
    <w:p w14:paraId="7DB2BEF6" w14:textId="77777777" w:rsidR="00EF1DCB" w:rsidRPr="00EF1DCB" w:rsidRDefault="00EF1DCB" w:rsidP="00EF1DCB">
      <w:pPr>
        <w:spacing w:before="100" w:beforeAutospacing="1" w:after="100" w:afterAutospacing="1" w:line="300" w:lineRule="atLeast"/>
        <w:rPr>
          <w:rFonts w:ascii="Calibri" w:hAnsi="Calibri" w:cs="Calibri"/>
          <w:color w:val="000000" w:themeColor="text1"/>
          <w:sz w:val="22"/>
          <w:szCs w:val="22"/>
        </w:rPr>
      </w:pPr>
    </w:p>
    <w:p w14:paraId="3437A10A" w14:textId="77777777" w:rsidR="0027649F" w:rsidRDefault="0027649F" w:rsidP="0027649F">
      <w:pPr>
        <w:rPr>
          <w:rFonts w:ascii="Calibri" w:hAnsi="Calibri" w:cs="Calibri"/>
          <w:color w:val="000000" w:themeColor="text1"/>
          <w:sz w:val="22"/>
          <w:szCs w:val="22"/>
        </w:rPr>
      </w:pPr>
    </w:p>
    <w:p w14:paraId="5529CE4E" w14:textId="46273F2E" w:rsidR="0027649F" w:rsidRPr="004871DB" w:rsidRDefault="0027649F" w:rsidP="0027649F">
      <w:pPr>
        <w:spacing w:before="100" w:beforeAutospacing="1" w:after="100" w:afterAutospacing="1" w:line="300" w:lineRule="atLeast"/>
        <w:jc w:val="center"/>
        <w:outlineLvl w:val="0"/>
        <w:rPr>
          <w:rFonts w:ascii="Calibri" w:eastAsia="Times New Roman" w:hAnsi="Calibri" w:cs="Calibri"/>
          <w:b/>
          <w:bCs/>
          <w:color w:val="000000" w:themeColor="text1"/>
          <w:kern w:val="36"/>
          <w:lang w:eastAsia="en-GB"/>
          <w14:ligatures w14:val="none"/>
        </w:rPr>
      </w:pPr>
      <w:r w:rsidRPr="004871DB">
        <w:rPr>
          <w:rFonts w:ascii="Calibri" w:eastAsia="Times New Roman" w:hAnsi="Calibri" w:cs="Calibri"/>
          <w:b/>
          <w:bCs/>
          <w:color w:val="000000" w:themeColor="text1"/>
          <w:kern w:val="36"/>
          <w:lang w:eastAsia="en-GB"/>
          <w14:ligatures w14:val="none"/>
        </w:rPr>
        <w:t xml:space="preserve">Appendix </w:t>
      </w:r>
      <w:r w:rsidR="008B2C48">
        <w:rPr>
          <w:rFonts w:ascii="Calibri" w:eastAsia="Times New Roman" w:hAnsi="Calibri" w:cs="Calibri"/>
          <w:b/>
          <w:bCs/>
          <w:color w:val="000000" w:themeColor="text1"/>
          <w:kern w:val="36"/>
          <w:lang w:eastAsia="en-GB"/>
          <w14:ligatures w14:val="none"/>
        </w:rPr>
        <w:t>3</w:t>
      </w:r>
      <w:r w:rsidRPr="004871DB">
        <w:rPr>
          <w:rFonts w:ascii="Calibri" w:eastAsia="Times New Roman" w:hAnsi="Calibri" w:cs="Calibri"/>
          <w:b/>
          <w:bCs/>
          <w:color w:val="000000" w:themeColor="text1"/>
          <w:kern w:val="36"/>
          <w:lang w:eastAsia="en-GB"/>
          <w14:ligatures w14:val="none"/>
        </w:rPr>
        <w:t>: Safer Eating and Choking Prevention Procedure</w:t>
      </w:r>
    </w:p>
    <w:p w14:paraId="3FDC5FBA" w14:textId="77777777" w:rsidR="0027649F" w:rsidRPr="004871DB" w:rsidRDefault="0027649F" w:rsidP="0027649F">
      <w:pPr>
        <w:spacing w:before="100" w:beforeAutospacing="1" w:after="100" w:afterAutospacing="1" w:line="300" w:lineRule="atLeast"/>
        <w:outlineLvl w:val="1"/>
        <w:rPr>
          <w:rFonts w:ascii="Calibri" w:eastAsia="Times New Roman" w:hAnsi="Calibri" w:cs="Calibri"/>
          <w:b/>
          <w:bCs/>
          <w:color w:val="000000" w:themeColor="text1"/>
          <w:kern w:val="0"/>
          <w:sz w:val="22"/>
          <w:szCs w:val="22"/>
          <w:lang w:eastAsia="en-GB"/>
          <w14:ligatures w14:val="none"/>
        </w:rPr>
      </w:pPr>
      <w:r w:rsidRPr="004871DB">
        <w:rPr>
          <w:rFonts w:ascii="Calibri" w:eastAsia="Times New Roman" w:hAnsi="Calibri" w:cs="Calibri"/>
          <w:b/>
          <w:bCs/>
          <w:color w:val="000000" w:themeColor="text1"/>
          <w:kern w:val="0"/>
          <w:sz w:val="22"/>
          <w:szCs w:val="22"/>
          <w:lang w:eastAsia="en-GB"/>
          <w14:ligatures w14:val="none"/>
        </w:rPr>
        <w:t>1. Purpose</w:t>
      </w:r>
    </w:p>
    <w:p w14:paraId="045130CD" w14:textId="77777777" w:rsidR="0027649F" w:rsidRPr="004871DB" w:rsidRDefault="0027649F" w:rsidP="0027649F">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871DB">
        <w:rPr>
          <w:rFonts w:ascii="Calibri" w:eastAsia="Times New Roman" w:hAnsi="Calibri" w:cs="Calibri"/>
          <w:color w:val="000000" w:themeColor="text1"/>
          <w:kern w:val="0"/>
          <w:sz w:val="22"/>
          <w:szCs w:val="22"/>
          <w:lang w:eastAsia="en-GB"/>
          <w14:ligatures w14:val="none"/>
        </w:rPr>
        <w:t>This procedure outlines the measures taken across TPAT settings to reduce the risk of choking and promote safe eating practices.</w:t>
      </w:r>
    </w:p>
    <w:p w14:paraId="39C9CDDD" w14:textId="77777777" w:rsidR="0027649F" w:rsidRPr="004871DB" w:rsidRDefault="0027649F" w:rsidP="0027649F">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871DB">
        <w:rPr>
          <w:rFonts w:ascii="Calibri" w:eastAsia="Times New Roman" w:hAnsi="Calibri" w:cs="Calibri"/>
          <w:color w:val="000000" w:themeColor="text1"/>
          <w:kern w:val="0"/>
          <w:sz w:val="22"/>
          <w:szCs w:val="22"/>
          <w:lang w:eastAsia="en-GB"/>
          <w14:ligatures w14:val="none"/>
        </w:rPr>
        <w:t xml:space="preserve">The Trust recognises that babies and young children are at increased risk of choking due to their developing chewing and swallowing skills, developmental stage and natural curiosity. Effective supervision, appropriate food preparation and partnership with parents are essential to reducing these risks. </w:t>
      </w:r>
    </w:p>
    <w:p w14:paraId="0DEB6344" w14:textId="77777777" w:rsidR="0027649F" w:rsidRPr="004871DB" w:rsidRDefault="0027649F" w:rsidP="0027649F">
      <w:pPr>
        <w:pStyle w:val="Heading2"/>
        <w:spacing w:line="300" w:lineRule="atLeast"/>
        <w:rPr>
          <w:rFonts w:ascii="Calibri" w:hAnsi="Calibri" w:cs="Calibri"/>
          <w:b/>
          <w:bCs/>
          <w:color w:val="000000" w:themeColor="text1"/>
          <w:sz w:val="22"/>
          <w:szCs w:val="22"/>
        </w:rPr>
      </w:pPr>
      <w:r w:rsidRPr="004871DB">
        <w:rPr>
          <w:rFonts w:ascii="Calibri" w:hAnsi="Calibri" w:cs="Calibri"/>
          <w:b/>
          <w:bCs/>
          <w:color w:val="000000" w:themeColor="text1"/>
          <w:sz w:val="22"/>
          <w:szCs w:val="22"/>
        </w:rPr>
        <w:t>2. Key Principles</w:t>
      </w:r>
    </w:p>
    <w:p w14:paraId="1A4BE23A"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TPAT settings will:</w:t>
      </w:r>
    </w:p>
    <w:p w14:paraId="6C327939" w14:textId="77777777" w:rsidR="0027649F" w:rsidRPr="004871DB" w:rsidRDefault="0027649F" w:rsidP="0027649F">
      <w:pPr>
        <w:numPr>
          <w:ilvl w:val="0"/>
          <w:numId w:val="2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Promote positive and safe eating experiences.</w:t>
      </w:r>
    </w:p>
    <w:p w14:paraId="67617BB6" w14:textId="77777777" w:rsidR="0027649F" w:rsidRPr="004871DB" w:rsidRDefault="0027649F" w:rsidP="0027649F">
      <w:pPr>
        <w:numPr>
          <w:ilvl w:val="0"/>
          <w:numId w:val="2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Ensure food is prepared appropriately for each child's developmental stage.</w:t>
      </w:r>
    </w:p>
    <w:p w14:paraId="21D3E6A3" w14:textId="77777777" w:rsidR="0027649F" w:rsidRPr="004871DB" w:rsidRDefault="0027649F" w:rsidP="0027649F">
      <w:pPr>
        <w:numPr>
          <w:ilvl w:val="0"/>
          <w:numId w:val="2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Maintain active supervision during all meals and snacks.</w:t>
      </w:r>
    </w:p>
    <w:p w14:paraId="5943B5CF" w14:textId="77777777" w:rsidR="0027649F" w:rsidRPr="004871DB" w:rsidRDefault="0027649F" w:rsidP="0027649F">
      <w:pPr>
        <w:numPr>
          <w:ilvl w:val="0"/>
          <w:numId w:val="2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Work in partnership with parents and carers regarding feeding and weaning.</w:t>
      </w:r>
    </w:p>
    <w:p w14:paraId="15A2A1B1" w14:textId="77777777" w:rsidR="0027649F" w:rsidRPr="004871DB" w:rsidRDefault="0027649F" w:rsidP="0027649F">
      <w:pPr>
        <w:numPr>
          <w:ilvl w:val="0"/>
          <w:numId w:val="2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Minimise choking risks associated with food, toys, resources and other objects.</w:t>
      </w:r>
    </w:p>
    <w:p w14:paraId="1B21AE76" w14:textId="77777777" w:rsidR="0027649F" w:rsidRPr="004871DB" w:rsidRDefault="0027649F" w:rsidP="0027649F">
      <w:pPr>
        <w:numPr>
          <w:ilvl w:val="0"/>
          <w:numId w:val="2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Ensure staff understand their responsibilities in relation to choking prevention and response.</w:t>
      </w:r>
    </w:p>
    <w:p w14:paraId="762EB051" w14:textId="77777777" w:rsidR="0027649F" w:rsidRPr="004871DB" w:rsidRDefault="0027649F" w:rsidP="0027649F">
      <w:pPr>
        <w:pStyle w:val="Heading2"/>
        <w:spacing w:line="300" w:lineRule="atLeast"/>
        <w:rPr>
          <w:rFonts w:ascii="Calibri" w:hAnsi="Calibri" w:cs="Calibri"/>
          <w:b/>
          <w:bCs/>
          <w:color w:val="000000" w:themeColor="text1"/>
          <w:sz w:val="22"/>
          <w:szCs w:val="22"/>
        </w:rPr>
      </w:pPr>
      <w:r w:rsidRPr="004871DB">
        <w:rPr>
          <w:rFonts w:ascii="Calibri" w:hAnsi="Calibri" w:cs="Calibri"/>
          <w:b/>
          <w:bCs/>
          <w:color w:val="000000" w:themeColor="text1"/>
          <w:sz w:val="22"/>
          <w:szCs w:val="22"/>
        </w:rPr>
        <w:t>3. Supervision During Meals and Snacks</w:t>
      </w:r>
    </w:p>
    <w:p w14:paraId="782F1041"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Children must be actively supervised whilst eating and drinking.</w:t>
      </w:r>
    </w:p>
    <w:p w14:paraId="408F7EFB"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Staff will:</w:t>
      </w:r>
    </w:p>
    <w:p w14:paraId="5C073647" w14:textId="77777777" w:rsidR="0027649F" w:rsidRDefault="0027649F" w:rsidP="0027649F">
      <w:pPr>
        <w:numPr>
          <w:ilvl w:val="0"/>
          <w:numId w:val="25"/>
        </w:numPr>
        <w:spacing w:before="100" w:beforeAutospacing="1" w:after="100" w:afterAutospacing="1" w:line="300" w:lineRule="atLeast"/>
        <w:rPr>
          <w:rFonts w:ascii="Calibri" w:hAnsi="Calibri" w:cs="Calibri"/>
          <w:color w:val="000000" w:themeColor="text1"/>
          <w:sz w:val="22"/>
          <w:szCs w:val="22"/>
        </w:rPr>
      </w:pPr>
      <w:r>
        <w:rPr>
          <w:rFonts w:ascii="Calibri" w:hAnsi="Calibri" w:cs="Calibri"/>
          <w:color w:val="000000" w:themeColor="text1"/>
          <w:sz w:val="22"/>
          <w:szCs w:val="22"/>
        </w:rPr>
        <w:t>In nurseries, be sat at the children’s level facing them while they are eating.</w:t>
      </w:r>
    </w:p>
    <w:p w14:paraId="1BBA2C7E" w14:textId="77777777" w:rsidR="0027649F" w:rsidRPr="004871DB" w:rsidRDefault="0027649F" w:rsidP="0027649F">
      <w:pPr>
        <w:numPr>
          <w:ilvl w:val="0"/>
          <w:numId w:val="25"/>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Remain within sight and hearing of children at all times during meals and snacks.</w:t>
      </w:r>
    </w:p>
    <w:p w14:paraId="5049AA6D" w14:textId="77777777" w:rsidR="0027649F" w:rsidRDefault="0027649F" w:rsidP="0027649F">
      <w:pPr>
        <w:numPr>
          <w:ilvl w:val="0"/>
          <w:numId w:val="25"/>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Position themselves to observe children effectively whilst eating at all times</w:t>
      </w:r>
      <w:r>
        <w:rPr>
          <w:rFonts w:ascii="Calibri" w:hAnsi="Calibri" w:cs="Calibri"/>
          <w:color w:val="000000" w:themeColor="text1"/>
          <w:sz w:val="22"/>
          <w:szCs w:val="22"/>
        </w:rPr>
        <w:t>.</w:t>
      </w:r>
    </w:p>
    <w:p w14:paraId="351BEA78" w14:textId="77777777" w:rsidR="0027649F" w:rsidRPr="004871DB" w:rsidRDefault="0027649F" w:rsidP="0027649F">
      <w:pPr>
        <w:numPr>
          <w:ilvl w:val="0"/>
          <w:numId w:val="25"/>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Encourage children to remain seated whilst eating and drinking.</w:t>
      </w:r>
    </w:p>
    <w:p w14:paraId="0AFED364" w14:textId="77777777" w:rsidR="0027649F" w:rsidRPr="004871DB" w:rsidRDefault="0027649F" w:rsidP="0027649F">
      <w:pPr>
        <w:numPr>
          <w:ilvl w:val="0"/>
          <w:numId w:val="25"/>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Discourage food sharing.</w:t>
      </w:r>
    </w:p>
    <w:p w14:paraId="6D0055FA" w14:textId="77777777" w:rsidR="0027649F" w:rsidRPr="004871DB" w:rsidRDefault="0027649F" w:rsidP="0027649F">
      <w:pPr>
        <w:numPr>
          <w:ilvl w:val="0"/>
          <w:numId w:val="25"/>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Provide children with sufficient time to eat without being rushed.</w:t>
      </w:r>
    </w:p>
    <w:p w14:paraId="40EF4FEE" w14:textId="77777777" w:rsidR="0027649F" w:rsidRPr="004871DB" w:rsidRDefault="0027649F" w:rsidP="0027649F">
      <w:pPr>
        <w:numPr>
          <w:ilvl w:val="0"/>
          <w:numId w:val="25"/>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 xml:space="preserve">Support children to develop safe eating habits and independence. </w:t>
      </w:r>
    </w:p>
    <w:p w14:paraId="37DA3DE5" w14:textId="77777777" w:rsidR="0027649F" w:rsidRDefault="0027649F" w:rsidP="0027649F">
      <w:p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lastRenderedPageBreak/>
        <w:t>A member of staff holding a valid paediatric first aid certificate must always be present where children are eating.</w:t>
      </w:r>
    </w:p>
    <w:p w14:paraId="4D2F7EE5" w14:textId="77777777" w:rsidR="006B4ADE" w:rsidRDefault="006B4ADE" w:rsidP="006B4ADE">
      <w:pPr>
        <w:spacing w:after="0" w:line="300" w:lineRule="atLeast"/>
        <w:rPr>
          <w:rFonts w:ascii="Calibri" w:eastAsia="Times New Roman" w:hAnsi="Calibri" w:cs="Calibri"/>
          <w:b/>
          <w:bCs/>
          <w:kern w:val="0"/>
          <w:sz w:val="22"/>
          <w:szCs w:val="22"/>
          <w:lang w:eastAsia="en-GB"/>
          <w14:ligatures w14:val="none"/>
        </w:rPr>
      </w:pPr>
      <w:r w:rsidRPr="006B4ADE">
        <w:rPr>
          <w:rFonts w:ascii="Calibri" w:eastAsia="Times New Roman" w:hAnsi="Calibri" w:cs="Calibri"/>
          <w:b/>
          <w:bCs/>
          <w:kern w:val="0"/>
          <w:sz w:val="22"/>
          <w:szCs w:val="22"/>
          <w:lang w:eastAsia="en-GB"/>
          <w14:ligatures w14:val="none"/>
        </w:rPr>
        <w:t>4. Meal and Snack Time Checks</w:t>
      </w:r>
    </w:p>
    <w:p w14:paraId="6A4A95B7" w14:textId="62D62AA9" w:rsidR="006B4ADE" w:rsidRPr="006B4ADE" w:rsidRDefault="006B4ADE" w:rsidP="006B4ADE">
      <w:pPr>
        <w:spacing w:after="0" w:line="300" w:lineRule="atLeast"/>
        <w:rPr>
          <w:rFonts w:ascii="Calibri" w:eastAsia="Times New Roman" w:hAnsi="Calibri" w:cs="Calibri"/>
          <w:kern w:val="0"/>
          <w:sz w:val="22"/>
          <w:szCs w:val="22"/>
          <w:lang w:eastAsia="en-GB"/>
          <w14:ligatures w14:val="none"/>
        </w:rPr>
      </w:pPr>
      <w:r w:rsidRPr="006B4ADE">
        <w:rPr>
          <w:rFonts w:ascii="Calibri" w:eastAsia="Times New Roman" w:hAnsi="Calibri" w:cs="Calibri"/>
          <w:kern w:val="0"/>
          <w:sz w:val="22"/>
          <w:szCs w:val="22"/>
          <w:lang w:eastAsia="en-GB"/>
          <w14:ligatures w14:val="none"/>
        </w:rPr>
        <w:br/>
        <w:t>At each meal and snack time, a designated member of staff will be responsible for checking that the food and drink provided meet the individual dietary, allergy, medical and feeding requirements of every child before being served. Relevant allergy registers, allergy action plans, healthcare plans and feeding plans must be followed at all times</w:t>
      </w:r>
    </w:p>
    <w:p w14:paraId="0B56476D" w14:textId="77777777" w:rsidR="006B4ADE" w:rsidRPr="006B4ADE" w:rsidRDefault="006B4ADE" w:rsidP="006B4ADE">
      <w:pPr>
        <w:spacing w:after="0" w:line="300" w:lineRule="atLeast"/>
        <w:rPr>
          <w:rFonts w:ascii="Segoe UI" w:eastAsia="Times New Roman" w:hAnsi="Segoe UI" w:cs="Segoe UI"/>
          <w:kern w:val="0"/>
          <w:sz w:val="21"/>
          <w:szCs w:val="21"/>
          <w:lang w:eastAsia="en-GB"/>
          <w14:ligatures w14:val="none"/>
        </w:rPr>
      </w:pPr>
    </w:p>
    <w:p w14:paraId="4A854B43" w14:textId="78B2E2A5" w:rsidR="0027649F" w:rsidRPr="004871DB" w:rsidRDefault="006B4ADE" w:rsidP="0027649F">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5</w:t>
      </w:r>
      <w:r w:rsidR="0027649F" w:rsidRPr="004871DB">
        <w:rPr>
          <w:rFonts w:ascii="Calibri" w:hAnsi="Calibri" w:cs="Calibri"/>
          <w:b/>
          <w:bCs/>
          <w:color w:val="000000" w:themeColor="text1"/>
          <w:sz w:val="22"/>
          <w:szCs w:val="22"/>
        </w:rPr>
        <w:t>. Seating and Mealtime Environment</w:t>
      </w:r>
    </w:p>
    <w:p w14:paraId="76A537B5"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Children will be seated safely using furniture appropriate to their age, size and stage of development.</w:t>
      </w:r>
    </w:p>
    <w:p w14:paraId="3B5709F3"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Where possible:</w:t>
      </w:r>
    </w:p>
    <w:p w14:paraId="15257809" w14:textId="77777777" w:rsidR="0027649F" w:rsidRPr="004871DB" w:rsidRDefault="0027649F" w:rsidP="0027649F">
      <w:pPr>
        <w:numPr>
          <w:ilvl w:val="0"/>
          <w:numId w:val="26"/>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Meals and snacks will take place in designated eating areas.</w:t>
      </w:r>
    </w:p>
    <w:p w14:paraId="597AB30E" w14:textId="77777777" w:rsidR="0027649F" w:rsidRPr="004871DB" w:rsidRDefault="0027649F" w:rsidP="0027649F">
      <w:pPr>
        <w:numPr>
          <w:ilvl w:val="0"/>
          <w:numId w:val="26"/>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Distractions will be minimised.</w:t>
      </w:r>
    </w:p>
    <w:p w14:paraId="53340C5B" w14:textId="77777777" w:rsidR="0027649F" w:rsidRPr="004871DB" w:rsidRDefault="0027649F" w:rsidP="0027649F">
      <w:pPr>
        <w:numPr>
          <w:ilvl w:val="0"/>
          <w:numId w:val="26"/>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Mealtimes will be calm, social and well supervised.</w:t>
      </w:r>
    </w:p>
    <w:p w14:paraId="0ECAEAF5" w14:textId="77777777" w:rsidR="0027649F" w:rsidRPr="004871DB" w:rsidRDefault="0027649F" w:rsidP="0027649F">
      <w:pPr>
        <w:numPr>
          <w:ilvl w:val="0"/>
          <w:numId w:val="26"/>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 xml:space="preserve">Staff will model safe eating behaviours. </w:t>
      </w:r>
    </w:p>
    <w:p w14:paraId="19A48210" w14:textId="77777777" w:rsidR="0027649F" w:rsidRPr="004871DB" w:rsidRDefault="0027649F" w:rsidP="0027649F">
      <w:p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Babies and young toddlers must be seated securely in suitable highchairs or appropriately sized low chairs whilst eating.</w:t>
      </w:r>
    </w:p>
    <w:p w14:paraId="571E571C" w14:textId="5B5BA486" w:rsidR="0027649F" w:rsidRPr="004871DB" w:rsidRDefault="006B4ADE" w:rsidP="0027649F">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6</w:t>
      </w:r>
      <w:r w:rsidR="0027649F" w:rsidRPr="004871DB">
        <w:rPr>
          <w:rFonts w:ascii="Calibri" w:hAnsi="Calibri" w:cs="Calibri"/>
          <w:b/>
          <w:bCs/>
          <w:color w:val="000000" w:themeColor="text1"/>
          <w:sz w:val="22"/>
          <w:szCs w:val="22"/>
        </w:rPr>
        <w:t>. Food Preparation and Texture</w:t>
      </w:r>
    </w:p>
    <w:p w14:paraId="4200A8F6"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Food must be prepared appropriately for each child's individual developmental needs.</w:t>
      </w:r>
    </w:p>
    <w:p w14:paraId="2E5EAC67"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Staff will:</w:t>
      </w:r>
    </w:p>
    <w:p w14:paraId="0108A664" w14:textId="77777777" w:rsidR="0027649F" w:rsidRPr="004871DB" w:rsidRDefault="0027649F" w:rsidP="0027649F">
      <w:pPr>
        <w:numPr>
          <w:ilvl w:val="0"/>
          <w:numId w:val="27"/>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Have ongoing discussions with parents and carers regarding children's feeding stages and food textures.</w:t>
      </w:r>
    </w:p>
    <w:p w14:paraId="43E3FBEE" w14:textId="77777777" w:rsidR="0027649F" w:rsidRPr="004871DB" w:rsidRDefault="0027649F" w:rsidP="0027649F">
      <w:pPr>
        <w:numPr>
          <w:ilvl w:val="0"/>
          <w:numId w:val="27"/>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Avoid making assumptions based solely on a child's age.</w:t>
      </w:r>
    </w:p>
    <w:p w14:paraId="1C44BCBF" w14:textId="77777777" w:rsidR="0027649F" w:rsidRPr="004871DB" w:rsidRDefault="0027649F" w:rsidP="0027649F">
      <w:pPr>
        <w:numPr>
          <w:ilvl w:val="0"/>
          <w:numId w:val="27"/>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Modify food textures where required.</w:t>
      </w:r>
    </w:p>
    <w:p w14:paraId="14099DD1" w14:textId="77777777" w:rsidR="0027649F" w:rsidRPr="004871DB" w:rsidRDefault="0027649F" w:rsidP="0027649F">
      <w:pPr>
        <w:numPr>
          <w:ilvl w:val="0"/>
          <w:numId w:val="27"/>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Ensure foods are cut, sliced or prepared appropriately to reduce choking risks.</w:t>
      </w:r>
    </w:p>
    <w:p w14:paraId="4FF817C4" w14:textId="77777777" w:rsidR="0027649F" w:rsidRPr="004871DB" w:rsidRDefault="0027649F" w:rsidP="0027649F">
      <w:pPr>
        <w:numPr>
          <w:ilvl w:val="0"/>
          <w:numId w:val="27"/>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Support children to progress through developmental stages of eating at a pace appropriate to the individual child.</w:t>
      </w:r>
    </w:p>
    <w:p w14:paraId="7BB4A6EC" w14:textId="1AF4D9DE" w:rsidR="0027649F" w:rsidRDefault="0027649F" w:rsidP="002100B3">
      <w:pPr>
        <w:pStyle w:val="Heading2"/>
        <w:numPr>
          <w:ilvl w:val="1"/>
          <w:numId w:val="5"/>
        </w:numPr>
        <w:spacing w:line="300" w:lineRule="atLeast"/>
        <w:rPr>
          <w:rFonts w:ascii="Calibri" w:hAnsi="Calibri" w:cs="Calibri"/>
          <w:b/>
          <w:bCs/>
          <w:color w:val="000000" w:themeColor="text1"/>
          <w:sz w:val="22"/>
          <w:szCs w:val="22"/>
        </w:rPr>
      </w:pPr>
      <w:r w:rsidRPr="004871DB">
        <w:rPr>
          <w:rFonts w:ascii="Calibri" w:hAnsi="Calibri" w:cs="Calibri"/>
          <w:b/>
          <w:bCs/>
          <w:color w:val="000000" w:themeColor="text1"/>
          <w:sz w:val="22"/>
          <w:szCs w:val="22"/>
        </w:rPr>
        <w:t>High-Risk Foods</w:t>
      </w:r>
    </w:p>
    <w:p w14:paraId="5F92C2A7" w14:textId="77777777" w:rsidR="002100B3" w:rsidRPr="002100B3" w:rsidRDefault="002100B3" w:rsidP="002100B3">
      <w:p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Particular care must be taken when preparing and serving foods known to present a higher choking risk. Food must be prepared appropriately for each child's age, stage of development, feeding skills and individual needs. Staff will ensure that:</w:t>
      </w:r>
    </w:p>
    <w:p w14:paraId="1C427C3A"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grapes, strawberries and cherry tomatoes are cut lengthways and into quarters;</w:t>
      </w:r>
    </w:p>
    <w:p w14:paraId="3DA484B4"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lastRenderedPageBreak/>
        <w:t>stones and pips are removed from fruit before serving;</w:t>
      </w:r>
    </w:p>
    <w:p w14:paraId="6B83B9BD"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large fruits, such as melon, are cut into appropriate slices;</w:t>
      </w:r>
    </w:p>
    <w:p w14:paraId="37798B63"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raw apple and raw carrot are grated, softened, cooked or cut into appropriate slices to reduce choking risks;</w:t>
      </w:r>
    </w:p>
    <w:p w14:paraId="4CE514E1"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sausages are cut into thin strips rather than chunks and skins are removed where appropriate;</w:t>
      </w:r>
    </w:p>
    <w:p w14:paraId="0B5ED342"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bones are removed from meat and fish before serving;</w:t>
      </w:r>
    </w:p>
    <w:p w14:paraId="4FDB4472"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cheese is cut into strips rather than chunks for younger children;</w:t>
      </w:r>
    </w:p>
    <w:p w14:paraId="29DDAF78"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whole nuts and whole seeds are not provided;</w:t>
      </w:r>
    </w:p>
    <w:p w14:paraId="38A15135" w14:textId="77777777"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popcorn, marshmallows, raw jelly cubes and hard sweets are not provided; and</w:t>
      </w:r>
    </w:p>
    <w:p w14:paraId="4C8A5515" w14:textId="417BF74A" w:rsidR="002100B3" w:rsidRPr="002100B3" w:rsidRDefault="002100B3" w:rsidP="002100B3">
      <w:pPr>
        <w:numPr>
          <w:ilvl w:val="0"/>
          <w:numId w:val="50"/>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2100B3">
        <w:rPr>
          <w:rFonts w:ascii="Calibri" w:eastAsia="Times New Roman" w:hAnsi="Calibri" w:cs="Calibri"/>
          <w:kern w:val="0"/>
          <w:sz w:val="22"/>
          <w:szCs w:val="22"/>
          <w:lang w:eastAsia="en-GB"/>
          <w14:ligatures w14:val="none"/>
        </w:rPr>
        <w:t>foods are prepared in accordance with current safer eating guidance and the individual developmental needs of children.</w:t>
      </w:r>
    </w:p>
    <w:p w14:paraId="2B35BF0E" w14:textId="5EFECF0E" w:rsidR="0027649F" w:rsidRPr="004871DB" w:rsidRDefault="006B4ADE" w:rsidP="0027649F">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8</w:t>
      </w:r>
      <w:r w:rsidR="0027649F" w:rsidRPr="004871DB">
        <w:rPr>
          <w:rFonts w:ascii="Calibri" w:hAnsi="Calibri" w:cs="Calibri"/>
          <w:b/>
          <w:bCs/>
          <w:color w:val="000000" w:themeColor="text1"/>
          <w:sz w:val="22"/>
          <w:szCs w:val="22"/>
        </w:rPr>
        <w:t>. Babies, Weaning and Developmental Readiness</w:t>
      </w:r>
    </w:p>
    <w:p w14:paraId="47EF546D"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For babies and young children:</w:t>
      </w:r>
    </w:p>
    <w:p w14:paraId="4386B95B" w14:textId="77777777" w:rsidR="0027649F" w:rsidRPr="004871DB" w:rsidRDefault="0027649F" w:rsidP="0027649F">
      <w:pPr>
        <w:numPr>
          <w:ilvl w:val="0"/>
          <w:numId w:val="29"/>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Feeding arrangements will be agreed with parents and carers.</w:t>
      </w:r>
    </w:p>
    <w:p w14:paraId="2281B725" w14:textId="77777777" w:rsidR="0027649F" w:rsidRPr="004871DB" w:rsidRDefault="0027649F" w:rsidP="0027649F">
      <w:pPr>
        <w:numPr>
          <w:ilvl w:val="0"/>
          <w:numId w:val="29"/>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Ongoing discussions will take place regarding the introduction of solid foods.</w:t>
      </w:r>
    </w:p>
    <w:p w14:paraId="655BCD2C" w14:textId="77777777" w:rsidR="0027649F" w:rsidRPr="004871DB" w:rsidRDefault="0027649F" w:rsidP="0027649F">
      <w:pPr>
        <w:numPr>
          <w:ilvl w:val="0"/>
          <w:numId w:val="29"/>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Staff will understand the textures and foods a child is familiar with.</w:t>
      </w:r>
    </w:p>
    <w:p w14:paraId="0DDAFCCF" w14:textId="77777777" w:rsidR="0027649F" w:rsidRPr="004871DB" w:rsidRDefault="0027649F" w:rsidP="0027649F">
      <w:pPr>
        <w:numPr>
          <w:ilvl w:val="0"/>
          <w:numId w:val="29"/>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Food and drink provided will reflect the child's individual developmental readiness rather than their age alone.</w:t>
      </w:r>
    </w:p>
    <w:p w14:paraId="2521534A" w14:textId="77777777" w:rsidR="0027649F" w:rsidRPr="004871DB" w:rsidRDefault="0027649F" w:rsidP="0027649F">
      <w:pPr>
        <w:numPr>
          <w:ilvl w:val="0"/>
          <w:numId w:val="29"/>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Safe weaning practices will be promoted in line with current NHS and government guidance.</w:t>
      </w:r>
    </w:p>
    <w:p w14:paraId="0A84F94E" w14:textId="4E707B21" w:rsidR="0027649F" w:rsidRPr="004871DB" w:rsidRDefault="006B4ADE" w:rsidP="0027649F">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t>9</w:t>
      </w:r>
      <w:r w:rsidR="0027649F" w:rsidRPr="004871DB">
        <w:rPr>
          <w:rFonts w:ascii="Calibri" w:hAnsi="Calibri" w:cs="Calibri"/>
          <w:b/>
          <w:bCs/>
          <w:color w:val="000000" w:themeColor="text1"/>
          <w:sz w:val="22"/>
          <w:szCs w:val="22"/>
        </w:rPr>
        <w:t>. Children with Swallowing Difficulties or Additional Needs</w:t>
      </w:r>
    </w:p>
    <w:p w14:paraId="2A5CDA63"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Where a child has:</w:t>
      </w:r>
    </w:p>
    <w:p w14:paraId="4732D285" w14:textId="77777777" w:rsidR="0027649F" w:rsidRPr="004871DB" w:rsidRDefault="0027649F" w:rsidP="0027649F">
      <w:pPr>
        <w:numPr>
          <w:ilvl w:val="0"/>
          <w:numId w:val="30"/>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Swallowing difficulties.</w:t>
      </w:r>
    </w:p>
    <w:p w14:paraId="03C307E5" w14:textId="77777777" w:rsidR="0027649F" w:rsidRPr="004871DB" w:rsidRDefault="0027649F" w:rsidP="0027649F">
      <w:pPr>
        <w:numPr>
          <w:ilvl w:val="0"/>
          <w:numId w:val="30"/>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Feeding difficulties.</w:t>
      </w:r>
    </w:p>
    <w:p w14:paraId="6C128BEB" w14:textId="77777777" w:rsidR="0027649F" w:rsidRPr="004871DB" w:rsidRDefault="0027649F" w:rsidP="0027649F">
      <w:pPr>
        <w:numPr>
          <w:ilvl w:val="0"/>
          <w:numId w:val="30"/>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A medical condition affecting eating or drinking.</w:t>
      </w:r>
    </w:p>
    <w:p w14:paraId="1E8EAB43" w14:textId="77777777" w:rsidR="0027649F" w:rsidRPr="004871DB" w:rsidRDefault="0027649F" w:rsidP="0027649F">
      <w:pPr>
        <w:numPr>
          <w:ilvl w:val="0"/>
          <w:numId w:val="30"/>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Additional needs that increase choking risk.</w:t>
      </w:r>
    </w:p>
    <w:p w14:paraId="624CEA9A"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An individual risk assessment and feeding plan will be developed in partnership with parents, carers and relevant professionals.</w:t>
      </w:r>
    </w:p>
    <w:p w14:paraId="3BD0F7CD"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The plan will identify:</w:t>
      </w:r>
    </w:p>
    <w:p w14:paraId="5ABF55DA" w14:textId="77777777" w:rsidR="0027649F" w:rsidRPr="004871DB" w:rsidRDefault="0027649F" w:rsidP="0027649F">
      <w:pPr>
        <w:numPr>
          <w:ilvl w:val="0"/>
          <w:numId w:val="31"/>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Appropriate food textures.</w:t>
      </w:r>
    </w:p>
    <w:p w14:paraId="794D78FD" w14:textId="77777777" w:rsidR="0027649F" w:rsidRPr="004871DB" w:rsidRDefault="0027649F" w:rsidP="0027649F">
      <w:pPr>
        <w:numPr>
          <w:ilvl w:val="0"/>
          <w:numId w:val="31"/>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Supervision arrangements.</w:t>
      </w:r>
    </w:p>
    <w:p w14:paraId="2C277839" w14:textId="77777777" w:rsidR="0027649F" w:rsidRPr="004871DB" w:rsidRDefault="0027649F" w:rsidP="0027649F">
      <w:pPr>
        <w:numPr>
          <w:ilvl w:val="0"/>
          <w:numId w:val="31"/>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Positioning requirements.</w:t>
      </w:r>
    </w:p>
    <w:p w14:paraId="013BF55B" w14:textId="77777777" w:rsidR="0027649F" w:rsidRPr="004871DB" w:rsidRDefault="0027649F" w:rsidP="0027649F">
      <w:pPr>
        <w:numPr>
          <w:ilvl w:val="0"/>
          <w:numId w:val="31"/>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Required adaptations.</w:t>
      </w:r>
    </w:p>
    <w:p w14:paraId="744064F2" w14:textId="77777777" w:rsidR="0027649F" w:rsidRPr="004871DB" w:rsidRDefault="0027649F" w:rsidP="0027649F">
      <w:pPr>
        <w:numPr>
          <w:ilvl w:val="0"/>
          <w:numId w:val="31"/>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Emergency arrangements where necessary.</w:t>
      </w:r>
    </w:p>
    <w:p w14:paraId="656D7D4B"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Plans will be reviewed regularly and whenever needs change.</w:t>
      </w:r>
    </w:p>
    <w:p w14:paraId="346C8256" w14:textId="5FDB5765" w:rsidR="0027649F" w:rsidRPr="004871DB" w:rsidRDefault="006B4ADE" w:rsidP="0027649F">
      <w:pPr>
        <w:pStyle w:val="Heading2"/>
        <w:spacing w:line="300" w:lineRule="atLeast"/>
        <w:rPr>
          <w:rFonts w:ascii="Calibri" w:hAnsi="Calibri" w:cs="Calibri"/>
          <w:b/>
          <w:bCs/>
          <w:color w:val="000000" w:themeColor="text1"/>
          <w:sz w:val="22"/>
          <w:szCs w:val="22"/>
        </w:rPr>
      </w:pPr>
      <w:r>
        <w:rPr>
          <w:rFonts w:ascii="Calibri" w:hAnsi="Calibri" w:cs="Calibri"/>
          <w:b/>
          <w:bCs/>
          <w:color w:val="000000" w:themeColor="text1"/>
          <w:sz w:val="22"/>
          <w:szCs w:val="22"/>
        </w:rPr>
        <w:lastRenderedPageBreak/>
        <w:t>10</w:t>
      </w:r>
      <w:r w:rsidR="0027649F" w:rsidRPr="004871DB">
        <w:rPr>
          <w:rFonts w:ascii="Calibri" w:hAnsi="Calibri" w:cs="Calibri"/>
          <w:b/>
          <w:bCs/>
          <w:color w:val="000000" w:themeColor="text1"/>
          <w:sz w:val="22"/>
          <w:szCs w:val="22"/>
        </w:rPr>
        <w:t>. Environmental Choking Hazards</w:t>
      </w:r>
    </w:p>
    <w:p w14:paraId="41D0D9C9"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The risk of choking extends beyond food.</w:t>
      </w:r>
    </w:p>
    <w:p w14:paraId="043FC4DF"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Staff will minimise risks by:</w:t>
      </w:r>
    </w:p>
    <w:p w14:paraId="1D70521E" w14:textId="77777777" w:rsidR="0027649F" w:rsidRPr="004871DB" w:rsidRDefault="0027649F" w:rsidP="0027649F">
      <w:pPr>
        <w:numPr>
          <w:ilvl w:val="0"/>
          <w:numId w:val="32"/>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Conducting daily safety checks.</w:t>
      </w:r>
    </w:p>
    <w:p w14:paraId="790AF7BA" w14:textId="77777777" w:rsidR="0027649F" w:rsidRPr="004871DB" w:rsidRDefault="0027649F" w:rsidP="0027649F">
      <w:pPr>
        <w:numPr>
          <w:ilvl w:val="0"/>
          <w:numId w:val="32"/>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Monitoring resources for damage.</w:t>
      </w:r>
    </w:p>
    <w:p w14:paraId="34CE8891" w14:textId="77777777" w:rsidR="0027649F" w:rsidRPr="004871DB" w:rsidRDefault="0027649F" w:rsidP="0027649F">
      <w:pPr>
        <w:numPr>
          <w:ilvl w:val="0"/>
          <w:numId w:val="32"/>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Ensuring small objects are not accessible to children where inappropriate.</w:t>
      </w:r>
    </w:p>
    <w:p w14:paraId="7259EF06" w14:textId="77777777" w:rsidR="0027649F" w:rsidRPr="004871DB" w:rsidRDefault="0027649F" w:rsidP="0027649F">
      <w:pPr>
        <w:numPr>
          <w:ilvl w:val="0"/>
          <w:numId w:val="32"/>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Supervising activities involving loose parts, craft materials or small components.</w:t>
      </w:r>
    </w:p>
    <w:p w14:paraId="7F33BCE6" w14:textId="77777777" w:rsidR="0027649F" w:rsidRPr="004871DB" w:rsidRDefault="0027649F" w:rsidP="0027649F">
      <w:pPr>
        <w:numPr>
          <w:ilvl w:val="0"/>
          <w:numId w:val="32"/>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Considering choking risks when planning activities and environments.</w:t>
      </w:r>
    </w:p>
    <w:p w14:paraId="7EE2D031" w14:textId="77777777" w:rsidR="0027649F" w:rsidRPr="004871DB" w:rsidRDefault="0027649F" w:rsidP="0027649F">
      <w:pPr>
        <w:numPr>
          <w:ilvl w:val="0"/>
          <w:numId w:val="32"/>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Maintaining effective supervision during indoor and outdoor play.</w:t>
      </w:r>
    </w:p>
    <w:p w14:paraId="5E59E5C1" w14:textId="38E0BA2A" w:rsidR="0027649F" w:rsidRPr="004871DB" w:rsidRDefault="0027649F" w:rsidP="0027649F">
      <w:pPr>
        <w:pStyle w:val="Heading2"/>
        <w:spacing w:line="300" w:lineRule="atLeast"/>
        <w:rPr>
          <w:rFonts w:ascii="Calibri" w:hAnsi="Calibri" w:cs="Calibri"/>
          <w:b/>
          <w:bCs/>
          <w:color w:val="000000" w:themeColor="text1"/>
          <w:sz w:val="22"/>
          <w:szCs w:val="22"/>
        </w:rPr>
      </w:pPr>
      <w:r w:rsidRPr="004871DB">
        <w:rPr>
          <w:rFonts w:ascii="Calibri" w:hAnsi="Calibri" w:cs="Calibri"/>
          <w:b/>
          <w:bCs/>
          <w:color w:val="000000" w:themeColor="text1"/>
          <w:sz w:val="22"/>
          <w:szCs w:val="22"/>
        </w:rPr>
        <w:t>1</w:t>
      </w:r>
      <w:r w:rsidR="006B4ADE">
        <w:rPr>
          <w:rFonts w:ascii="Calibri" w:hAnsi="Calibri" w:cs="Calibri"/>
          <w:b/>
          <w:bCs/>
          <w:color w:val="000000" w:themeColor="text1"/>
          <w:sz w:val="22"/>
          <w:szCs w:val="22"/>
        </w:rPr>
        <w:t>1</w:t>
      </w:r>
      <w:r w:rsidRPr="004871DB">
        <w:rPr>
          <w:rFonts w:ascii="Calibri" w:hAnsi="Calibri" w:cs="Calibri"/>
          <w:b/>
          <w:bCs/>
          <w:color w:val="000000" w:themeColor="text1"/>
          <w:sz w:val="22"/>
          <w:szCs w:val="22"/>
        </w:rPr>
        <w:t>. Choking Incidents and Near Misses</w:t>
      </w:r>
    </w:p>
    <w:p w14:paraId="39D003FE" w14:textId="77777777" w:rsidR="0027649F" w:rsidRPr="002100B3" w:rsidRDefault="0027649F" w:rsidP="0027649F">
      <w:pPr>
        <w:pStyle w:val="NormalWeb"/>
        <w:spacing w:line="300" w:lineRule="atLeast"/>
        <w:rPr>
          <w:rFonts w:ascii="Calibri" w:hAnsi="Calibri" w:cs="Calibri"/>
          <w:color w:val="000000" w:themeColor="text1"/>
          <w:sz w:val="22"/>
          <w:szCs w:val="22"/>
        </w:rPr>
      </w:pPr>
      <w:r w:rsidRPr="002100B3">
        <w:rPr>
          <w:rFonts w:ascii="Calibri" w:hAnsi="Calibri" w:cs="Calibri"/>
          <w:color w:val="000000" w:themeColor="text1"/>
          <w:sz w:val="22"/>
          <w:szCs w:val="22"/>
        </w:rPr>
        <w:t>Where a choking incident occurs:</w:t>
      </w:r>
    </w:p>
    <w:p w14:paraId="7C35E9CE" w14:textId="73A085F8" w:rsidR="0027649F" w:rsidRPr="002100B3" w:rsidRDefault="0027649F" w:rsidP="0027649F">
      <w:pPr>
        <w:numPr>
          <w:ilvl w:val="0"/>
          <w:numId w:val="33"/>
        </w:numPr>
        <w:spacing w:before="100" w:beforeAutospacing="1" w:after="100" w:afterAutospacing="1" w:line="300" w:lineRule="atLeast"/>
        <w:rPr>
          <w:rFonts w:ascii="Calibri" w:hAnsi="Calibri" w:cs="Calibri"/>
          <w:color w:val="000000" w:themeColor="text1"/>
          <w:sz w:val="22"/>
          <w:szCs w:val="22"/>
        </w:rPr>
      </w:pPr>
      <w:r w:rsidRPr="002100B3">
        <w:rPr>
          <w:rFonts w:ascii="Calibri" w:hAnsi="Calibri" w:cs="Calibri"/>
          <w:color w:val="000000" w:themeColor="text1"/>
          <w:sz w:val="22"/>
          <w:szCs w:val="22"/>
        </w:rPr>
        <w:t>Staff will respond in accordance with their paediatric first aid training and emergency procedures</w:t>
      </w:r>
      <w:r w:rsidR="00A97C1E">
        <w:rPr>
          <w:rFonts w:ascii="Calibri" w:hAnsi="Calibri" w:cs="Calibri"/>
          <w:color w:val="000000" w:themeColor="text1"/>
          <w:sz w:val="22"/>
          <w:szCs w:val="22"/>
        </w:rPr>
        <w:t>;</w:t>
      </w:r>
    </w:p>
    <w:p w14:paraId="3B578F6E" w14:textId="70EFD095" w:rsidR="0027649F" w:rsidRPr="002100B3" w:rsidRDefault="0027649F" w:rsidP="0027649F">
      <w:pPr>
        <w:numPr>
          <w:ilvl w:val="0"/>
          <w:numId w:val="33"/>
        </w:numPr>
        <w:spacing w:before="100" w:beforeAutospacing="1" w:after="100" w:afterAutospacing="1" w:line="300" w:lineRule="atLeast"/>
        <w:rPr>
          <w:rFonts w:ascii="Calibri" w:hAnsi="Calibri" w:cs="Calibri"/>
          <w:color w:val="000000" w:themeColor="text1"/>
          <w:sz w:val="22"/>
          <w:szCs w:val="22"/>
        </w:rPr>
      </w:pPr>
      <w:r w:rsidRPr="002100B3">
        <w:rPr>
          <w:rFonts w:ascii="Calibri" w:hAnsi="Calibri" w:cs="Calibri"/>
          <w:color w:val="000000" w:themeColor="text1"/>
          <w:sz w:val="22"/>
          <w:szCs w:val="22"/>
        </w:rPr>
        <w:t>Parents/carers will be informed</w:t>
      </w:r>
      <w:r w:rsidR="00A97C1E">
        <w:rPr>
          <w:rFonts w:ascii="Calibri" w:hAnsi="Calibri" w:cs="Calibri"/>
          <w:color w:val="000000" w:themeColor="text1"/>
          <w:sz w:val="22"/>
          <w:szCs w:val="22"/>
        </w:rPr>
        <w:t>;</w:t>
      </w:r>
    </w:p>
    <w:p w14:paraId="292631B9" w14:textId="1DBD2894" w:rsidR="0027649F" w:rsidRDefault="0027649F" w:rsidP="0027649F">
      <w:pPr>
        <w:numPr>
          <w:ilvl w:val="0"/>
          <w:numId w:val="33"/>
        </w:numPr>
        <w:spacing w:before="100" w:beforeAutospacing="1" w:after="100" w:afterAutospacing="1" w:line="300" w:lineRule="atLeast"/>
        <w:rPr>
          <w:rFonts w:ascii="Calibri" w:hAnsi="Calibri" w:cs="Calibri"/>
          <w:color w:val="000000" w:themeColor="text1"/>
          <w:sz w:val="22"/>
          <w:szCs w:val="22"/>
        </w:rPr>
      </w:pPr>
      <w:r w:rsidRPr="002100B3">
        <w:rPr>
          <w:rFonts w:ascii="Calibri" w:hAnsi="Calibri" w:cs="Calibri"/>
          <w:color w:val="000000" w:themeColor="text1"/>
          <w:sz w:val="22"/>
          <w:szCs w:val="22"/>
        </w:rPr>
        <w:t>An incident record will be completed</w:t>
      </w:r>
      <w:r w:rsidR="00A97C1E">
        <w:rPr>
          <w:rFonts w:ascii="Calibri" w:hAnsi="Calibri" w:cs="Calibri"/>
          <w:color w:val="000000" w:themeColor="text1"/>
          <w:sz w:val="22"/>
          <w:szCs w:val="22"/>
        </w:rPr>
        <w:t>;</w:t>
      </w:r>
    </w:p>
    <w:p w14:paraId="3C1B311B" w14:textId="18FAD47D" w:rsidR="00A97C1E" w:rsidRPr="00A97C1E" w:rsidRDefault="00A97C1E" w:rsidP="00A97C1E">
      <w:pPr>
        <w:pStyle w:val="ListParagraph"/>
        <w:numPr>
          <w:ilvl w:val="0"/>
          <w:numId w:val="33"/>
        </w:numPr>
        <w:spacing w:after="0" w:line="300" w:lineRule="atLeast"/>
        <w:rPr>
          <w:rFonts w:ascii="Calibri" w:eastAsia="Times New Roman" w:hAnsi="Calibri" w:cs="Calibri"/>
          <w:kern w:val="0"/>
          <w:sz w:val="22"/>
          <w:szCs w:val="22"/>
          <w:lang w:eastAsia="en-GB"/>
          <w14:ligatures w14:val="none"/>
        </w:rPr>
      </w:pPr>
      <w:r w:rsidRPr="00A97C1E">
        <w:rPr>
          <w:rFonts w:ascii="Calibri" w:eastAsia="Times New Roman" w:hAnsi="Calibri" w:cs="Calibri"/>
          <w:kern w:val="0"/>
          <w:sz w:val="22"/>
          <w:szCs w:val="22"/>
          <w:lang w:eastAsia="en-GB"/>
          <w14:ligatures w14:val="none"/>
        </w:rPr>
        <w:t>Where appropriate, risk assessments, feeding plans and care plans will be reviewed</w:t>
      </w:r>
    </w:p>
    <w:p w14:paraId="2EC84E7D" w14:textId="77777777" w:rsidR="002100B3" w:rsidRPr="002100B3" w:rsidRDefault="002100B3" w:rsidP="002100B3">
      <w:pPr>
        <w:spacing w:before="100" w:beforeAutospacing="1" w:after="100" w:afterAutospacing="1" w:line="300" w:lineRule="atLeast"/>
        <w:rPr>
          <w:rFonts w:ascii="Calibri" w:hAnsi="Calibri" w:cs="Calibri"/>
          <w:sz w:val="22"/>
          <w:szCs w:val="22"/>
        </w:rPr>
      </w:pPr>
      <w:r w:rsidRPr="002100B3">
        <w:rPr>
          <w:rFonts w:ascii="Calibri" w:hAnsi="Calibri" w:cs="Calibri"/>
          <w:sz w:val="22"/>
          <w:szCs w:val="22"/>
        </w:rPr>
        <w:t xml:space="preserve">Where a choking incident requires staff intervention, including back blows or other first aid measures, the details of the incident, the food involved and the action taken will be recorded. Parents/carers will be informed of the incident. </w:t>
      </w:r>
    </w:p>
    <w:p w14:paraId="45518AA5" w14:textId="71FA6A2E" w:rsidR="002100B3" w:rsidRPr="002100B3" w:rsidRDefault="002100B3" w:rsidP="002100B3">
      <w:pPr>
        <w:spacing w:before="100" w:beforeAutospacing="1" w:after="100" w:afterAutospacing="1" w:line="300" w:lineRule="atLeast"/>
        <w:rPr>
          <w:rFonts w:ascii="Calibri" w:hAnsi="Calibri" w:cs="Calibri"/>
          <w:sz w:val="22"/>
          <w:szCs w:val="22"/>
        </w:rPr>
      </w:pPr>
      <w:r w:rsidRPr="002100B3">
        <w:rPr>
          <w:rFonts w:ascii="Calibri" w:hAnsi="Calibri" w:cs="Calibri"/>
          <w:sz w:val="22"/>
          <w:szCs w:val="22"/>
        </w:rPr>
        <w:t>Leaders will review choking incidents and near misses periodically to identify patterns, recurring risks, lessons learned and any improvements required to food preparation, supervision arrangements or safer eating practice. Findings will inform staff training, risk assessment review and any necessary changes to practice.</w:t>
      </w:r>
    </w:p>
    <w:p w14:paraId="77FB9BDF" w14:textId="77777777" w:rsidR="00EF1DCB" w:rsidRDefault="00EF1DCB" w:rsidP="0027649F">
      <w:pPr>
        <w:pStyle w:val="Heading2"/>
        <w:spacing w:line="300" w:lineRule="atLeast"/>
        <w:rPr>
          <w:rFonts w:ascii="Calibri" w:hAnsi="Calibri" w:cs="Calibri"/>
          <w:b/>
          <w:bCs/>
          <w:color w:val="000000" w:themeColor="text1"/>
          <w:sz w:val="22"/>
          <w:szCs w:val="22"/>
        </w:rPr>
      </w:pPr>
    </w:p>
    <w:p w14:paraId="31F35127" w14:textId="1D16B07C" w:rsidR="0027649F" w:rsidRPr="004871DB" w:rsidRDefault="0027649F" w:rsidP="0027649F">
      <w:pPr>
        <w:pStyle w:val="Heading2"/>
        <w:spacing w:line="300" w:lineRule="atLeast"/>
        <w:rPr>
          <w:rFonts w:ascii="Calibri" w:hAnsi="Calibri" w:cs="Calibri"/>
          <w:b/>
          <w:bCs/>
          <w:color w:val="000000" w:themeColor="text1"/>
          <w:sz w:val="22"/>
          <w:szCs w:val="22"/>
        </w:rPr>
      </w:pPr>
      <w:r w:rsidRPr="004871DB">
        <w:rPr>
          <w:rFonts w:ascii="Calibri" w:hAnsi="Calibri" w:cs="Calibri"/>
          <w:b/>
          <w:bCs/>
          <w:color w:val="000000" w:themeColor="text1"/>
          <w:sz w:val="22"/>
          <w:szCs w:val="22"/>
        </w:rPr>
        <w:t>1</w:t>
      </w:r>
      <w:r w:rsidR="006B4ADE">
        <w:rPr>
          <w:rFonts w:ascii="Calibri" w:hAnsi="Calibri" w:cs="Calibri"/>
          <w:b/>
          <w:bCs/>
          <w:color w:val="000000" w:themeColor="text1"/>
          <w:sz w:val="22"/>
          <w:szCs w:val="22"/>
        </w:rPr>
        <w:t>2</w:t>
      </w:r>
      <w:r w:rsidRPr="004871DB">
        <w:rPr>
          <w:rFonts w:ascii="Calibri" w:hAnsi="Calibri" w:cs="Calibri"/>
          <w:b/>
          <w:bCs/>
          <w:color w:val="000000" w:themeColor="text1"/>
          <w:sz w:val="22"/>
          <w:szCs w:val="22"/>
        </w:rPr>
        <w:t>. Monitoring and Review</w:t>
      </w:r>
    </w:p>
    <w:p w14:paraId="5E7D1B69" w14:textId="77777777" w:rsidR="0027649F" w:rsidRPr="004871DB" w:rsidRDefault="0027649F" w:rsidP="0027649F">
      <w:pPr>
        <w:pStyle w:val="NormalWeb"/>
        <w:spacing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Headteachers and Nursery Managers will:</w:t>
      </w:r>
    </w:p>
    <w:p w14:paraId="0091679C" w14:textId="77777777" w:rsidR="0027649F" w:rsidRPr="004871DB" w:rsidRDefault="0027649F" w:rsidP="0027649F">
      <w:pPr>
        <w:numPr>
          <w:ilvl w:val="0"/>
          <w:numId w:val="3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Monitor compliance with this procedure.</w:t>
      </w:r>
    </w:p>
    <w:p w14:paraId="654084B1" w14:textId="77777777" w:rsidR="0027649F" w:rsidRPr="004871DB" w:rsidRDefault="0027649F" w:rsidP="0027649F">
      <w:pPr>
        <w:numPr>
          <w:ilvl w:val="0"/>
          <w:numId w:val="3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Review any choking incidents or near misses.</w:t>
      </w:r>
    </w:p>
    <w:p w14:paraId="772F5CE8" w14:textId="77777777" w:rsidR="0027649F" w:rsidRPr="004871DB" w:rsidRDefault="0027649F" w:rsidP="0027649F">
      <w:pPr>
        <w:numPr>
          <w:ilvl w:val="0"/>
          <w:numId w:val="34"/>
        </w:numPr>
        <w:spacing w:before="100" w:beforeAutospacing="1" w:after="100" w:afterAutospacing="1" w:line="300" w:lineRule="atLeast"/>
        <w:rPr>
          <w:rFonts w:ascii="Calibri" w:hAnsi="Calibri" w:cs="Calibri"/>
          <w:color w:val="000000" w:themeColor="text1"/>
          <w:sz w:val="22"/>
          <w:szCs w:val="22"/>
        </w:rPr>
      </w:pPr>
      <w:r w:rsidRPr="004871DB">
        <w:rPr>
          <w:rFonts w:ascii="Calibri" w:hAnsi="Calibri" w:cs="Calibri"/>
          <w:color w:val="000000" w:themeColor="text1"/>
          <w:sz w:val="22"/>
          <w:szCs w:val="22"/>
        </w:rPr>
        <w:t>Identify patterns and emerging risks.</w:t>
      </w:r>
    </w:p>
    <w:p w14:paraId="6F0C1715" w14:textId="77777777" w:rsidR="0027649F" w:rsidRPr="004871DB" w:rsidRDefault="0027649F" w:rsidP="0027649F">
      <w:pPr>
        <w:numPr>
          <w:ilvl w:val="0"/>
          <w:numId w:val="34"/>
        </w:numPr>
        <w:spacing w:before="100" w:beforeAutospacing="1" w:after="100" w:afterAutospacing="1" w:line="300" w:lineRule="atLeast"/>
        <w:rPr>
          <w:rFonts w:ascii="Calibri" w:hAnsi="Calibri" w:cs="Calibri"/>
          <w:color w:val="000000" w:themeColor="text1"/>
          <w:sz w:val="21"/>
          <w:szCs w:val="21"/>
        </w:rPr>
      </w:pPr>
      <w:r w:rsidRPr="004871DB">
        <w:rPr>
          <w:rFonts w:ascii="Calibri" w:hAnsi="Calibri" w:cs="Calibri"/>
          <w:color w:val="000000" w:themeColor="text1"/>
          <w:sz w:val="21"/>
          <w:szCs w:val="21"/>
        </w:rPr>
        <w:t>Ensure staff training remains current.</w:t>
      </w:r>
    </w:p>
    <w:p w14:paraId="3DDE6290" w14:textId="77777777" w:rsidR="0027649F" w:rsidRPr="004871DB" w:rsidRDefault="0027649F" w:rsidP="0027649F">
      <w:pPr>
        <w:numPr>
          <w:ilvl w:val="0"/>
          <w:numId w:val="34"/>
        </w:numPr>
        <w:spacing w:before="100" w:beforeAutospacing="1" w:after="100" w:afterAutospacing="1" w:line="300" w:lineRule="atLeast"/>
        <w:rPr>
          <w:rFonts w:ascii="Calibri" w:hAnsi="Calibri" w:cs="Calibri"/>
          <w:color w:val="000000" w:themeColor="text1"/>
          <w:sz w:val="21"/>
          <w:szCs w:val="21"/>
        </w:rPr>
      </w:pPr>
      <w:r w:rsidRPr="004871DB">
        <w:rPr>
          <w:rFonts w:ascii="Calibri" w:hAnsi="Calibri" w:cs="Calibri"/>
          <w:color w:val="000000" w:themeColor="text1"/>
          <w:sz w:val="21"/>
          <w:szCs w:val="21"/>
        </w:rPr>
        <w:t>Implement actions to reduce identified risks.</w:t>
      </w:r>
    </w:p>
    <w:p w14:paraId="1777F160" w14:textId="77777777" w:rsidR="0027649F" w:rsidRDefault="0027649F" w:rsidP="0027649F">
      <w:pPr>
        <w:spacing w:before="100" w:beforeAutospacing="1" w:after="100" w:afterAutospacing="1" w:line="300" w:lineRule="atLeast"/>
        <w:rPr>
          <w:rFonts w:ascii="Segoe UI" w:hAnsi="Segoe UI" w:cs="Segoe UI"/>
          <w:sz w:val="21"/>
          <w:szCs w:val="21"/>
        </w:rPr>
      </w:pPr>
    </w:p>
    <w:p w14:paraId="6F73B927" w14:textId="77777777" w:rsidR="0027649F" w:rsidRPr="004A43D2" w:rsidRDefault="0027649F" w:rsidP="0027649F">
      <w:pPr>
        <w:rPr>
          <w:rFonts w:ascii="Calibri" w:hAnsi="Calibri" w:cs="Calibri"/>
          <w:color w:val="000000" w:themeColor="text1"/>
          <w:sz w:val="22"/>
          <w:szCs w:val="22"/>
        </w:rPr>
      </w:pPr>
    </w:p>
    <w:p w14:paraId="4592FFBC" w14:textId="71117628" w:rsidR="0027649F" w:rsidRPr="004A43D2" w:rsidRDefault="0027649F" w:rsidP="0027649F">
      <w:pPr>
        <w:pStyle w:val="Heading1"/>
        <w:spacing w:line="300" w:lineRule="atLeast"/>
        <w:jc w:val="center"/>
        <w:rPr>
          <w:rFonts w:ascii="Calibri" w:hAnsi="Calibri" w:cs="Calibri"/>
          <w:b/>
          <w:bCs/>
          <w:color w:val="000000" w:themeColor="text1"/>
          <w:sz w:val="24"/>
          <w:szCs w:val="24"/>
        </w:rPr>
      </w:pPr>
      <w:r w:rsidRPr="004A43D2">
        <w:rPr>
          <w:rFonts w:ascii="Calibri" w:hAnsi="Calibri" w:cs="Calibri"/>
          <w:b/>
          <w:bCs/>
          <w:color w:val="000000" w:themeColor="text1"/>
          <w:sz w:val="24"/>
          <w:szCs w:val="24"/>
        </w:rPr>
        <w:lastRenderedPageBreak/>
        <w:t xml:space="preserve">Appendix </w:t>
      </w:r>
      <w:r w:rsidR="008B2C48">
        <w:rPr>
          <w:rFonts w:ascii="Calibri" w:hAnsi="Calibri" w:cs="Calibri"/>
          <w:b/>
          <w:bCs/>
          <w:color w:val="000000" w:themeColor="text1"/>
          <w:sz w:val="24"/>
          <w:szCs w:val="24"/>
        </w:rPr>
        <w:t>4</w:t>
      </w:r>
      <w:r w:rsidRPr="004A43D2">
        <w:rPr>
          <w:rFonts w:ascii="Calibri" w:hAnsi="Calibri" w:cs="Calibri"/>
          <w:b/>
          <w:bCs/>
          <w:color w:val="000000" w:themeColor="text1"/>
          <w:sz w:val="24"/>
          <w:szCs w:val="24"/>
        </w:rPr>
        <w:t>: Food Safety and Hygiene Procedure</w:t>
      </w:r>
    </w:p>
    <w:p w14:paraId="33699ECC"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1. Food Hygiene Standards</w:t>
      </w:r>
    </w:p>
    <w:p w14:paraId="75FDC73B"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The nursery will comply with:</w:t>
      </w:r>
    </w:p>
    <w:p w14:paraId="23D11B72" w14:textId="77777777" w:rsidR="0027649F" w:rsidRPr="004A43D2" w:rsidRDefault="0027649F" w:rsidP="0027649F">
      <w:pPr>
        <w:numPr>
          <w:ilvl w:val="0"/>
          <w:numId w:val="6"/>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Food Safety Act requirements.</w:t>
      </w:r>
    </w:p>
    <w:p w14:paraId="2816A561" w14:textId="77777777" w:rsidR="0027649F" w:rsidRPr="004A43D2" w:rsidRDefault="0027649F" w:rsidP="0027649F">
      <w:pPr>
        <w:numPr>
          <w:ilvl w:val="0"/>
          <w:numId w:val="6"/>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Environmental Health requirements.</w:t>
      </w:r>
    </w:p>
    <w:p w14:paraId="07D3403A" w14:textId="77777777" w:rsidR="0027649F" w:rsidRDefault="0027649F" w:rsidP="0027649F">
      <w:pPr>
        <w:numPr>
          <w:ilvl w:val="0"/>
          <w:numId w:val="6"/>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 xml:space="preserve">EYFS food safety requirements. </w:t>
      </w:r>
    </w:p>
    <w:p w14:paraId="7F8B7A35" w14:textId="77777777" w:rsidR="006B4ADE" w:rsidRPr="006B4ADE" w:rsidRDefault="006B4ADE" w:rsidP="006B4ADE">
      <w:pPr>
        <w:spacing w:after="0" w:line="300" w:lineRule="atLeast"/>
        <w:rPr>
          <w:rFonts w:ascii="Calibri" w:eastAsia="Times New Roman" w:hAnsi="Calibri" w:cs="Calibri"/>
          <w:kern w:val="0"/>
          <w:sz w:val="22"/>
          <w:szCs w:val="22"/>
          <w:lang w:eastAsia="en-GB"/>
          <w14:ligatures w14:val="none"/>
        </w:rPr>
      </w:pPr>
      <w:r w:rsidRPr="006B4ADE">
        <w:rPr>
          <w:rFonts w:ascii="Calibri" w:eastAsia="Times New Roman" w:hAnsi="Calibri" w:cs="Calibri"/>
          <w:b/>
          <w:bCs/>
          <w:kern w:val="0"/>
          <w:sz w:val="22"/>
          <w:szCs w:val="22"/>
          <w:lang w:eastAsia="en-GB"/>
          <w14:ligatures w14:val="none"/>
        </w:rPr>
        <w:t>Food Preparation Facilities</w:t>
      </w:r>
      <w:r w:rsidRPr="006B4ADE">
        <w:rPr>
          <w:rFonts w:ascii="Calibri" w:eastAsia="Times New Roman" w:hAnsi="Calibri" w:cs="Calibri"/>
          <w:kern w:val="0"/>
          <w:sz w:val="22"/>
          <w:szCs w:val="22"/>
          <w:lang w:eastAsia="en-GB"/>
          <w14:ligatures w14:val="none"/>
        </w:rPr>
        <w:br/>
        <w:t>Settings will ensure that suitable facilities are available for the hygienic preparation, storage and serving of food and drinks. Where babies are cared for, appropriate facilities and equipment will be available for the safe preparation of feeds and the cleaning and sterilisation of feeding equipment, bottles and feeding utensils. Facilities will be maintained in a clean and hygienic condition and used in accordance with current food safety and infection prevention requirements.</w:t>
      </w:r>
    </w:p>
    <w:p w14:paraId="5F1E6F06" w14:textId="77777777" w:rsidR="006B4ADE" w:rsidRPr="004A43D2" w:rsidRDefault="006B4ADE" w:rsidP="006B4ADE">
      <w:pPr>
        <w:spacing w:before="100" w:beforeAutospacing="1" w:after="100" w:afterAutospacing="1" w:line="300" w:lineRule="atLeast"/>
        <w:rPr>
          <w:rFonts w:ascii="Calibri" w:hAnsi="Calibri" w:cs="Calibri"/>
          <w:color w:val="000000" w:themeColor="text1"/>
          <w:sz w:val="22"/>
          <w:szCs w:val="22"/>
        </w:rPr>
      </w:pPr>
    </w:p>
    <w:p w14:paraId="4E539735" w14:textId="77777777" w:rsidR="0027649F" w:rsidRPr="004A43D2" w:rsidRDefault="0027649F" w:rsidP="0027649F">
      <w:pPr>
        <w:spacing w:before="100" w:beforeAutospacing="1" w:after="100" w:afterAutospacing="1"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2. Personal Hygiene</w:t>
      </w:r>
    </w:p>
    <w:p w14:paraId="77DCB78C"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Staff handling food must:</w:t>
      </w:r>
    </w:p>
    <w:p w14:paraId="697A7A41" w14:textId="77777777" w:rsidR="0027649F" w:rsidRPr="004A43D2" w:rsidRDefault="0027649F" w:rsidP="0027649F">
      <w:pPr>
        <w:numPr>
          <w:ilvl w:val="0"/>
          <w:numId w:val="7"/>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Wash hands thoroughly.</w:t>
      </w:r>
    </w:p>
    <w:p w14:paraId="1AB10E52" w14:textId="77777777" w:rsidR="0027649F" w:rsidRPr="004A43D2" w:rsidRDefault="0027649F" w:rsidP="0027649F">
      <w:pPr>
        <w:numPr>
          <w:ilvl w:val="0"/>
          <w:numId w:val="7"/>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Wear suitable protective clothing where required.</w:t>
      </w:r>
    </w:p>
    <w:p w14:paraId="157F1930" w14:textId="77777777" w:rsidR="0027649F" w:rsidRPr="004A43D2" w:rsidRDefault="0027649F" w:rsidP="0027649F">
      <w:pPr>
        <w:numPr>
          <w:ilvl w:val="0"/>
          <w:numId w:val="7"/>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Cover cuts and wounds appropriately.</w:t>
      </w:r>
    </w:p>
    <w:p w14:paraId="47F5FF28" w14:textId="77777777" w:rsidR="0027649F" w:rsidRPr="004A43D2" w:rsidRDefault="0027649F" w:rsidP="0027649F">
      <w:pPr>
        <w:numPr>
          <w:ilvl w:val="0"/>
          <w:numId w:val="7"/>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Follow illness exclusion requirements.</w:t>
      </w:r>
    </w:p>
    <w:p w14:paraId="434A8EA1"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3. Food Storage</w:t>
      </w:r>
    </w:p>
    <w:p w14:paraId="1E4E7BF3"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Food must:</w:t>
      </w:r>
    </w:p>
    <w:p w14:paraId="43F5DB5D" w14:textId="77777777" w:rsidR="0027649F" w:rsidRPr="004A43D2" w:rsidRDefault="0027649F" w:rsidP="0027649F">
      <w:pPr>
        <w:numPr>
          <w:ilvl w:val="0"/>
          <w:numId w:val="8"/>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Be stored at appropriate temperatures.</w:t>
      </w:r>
    </w:p>
    <w:p w14:paraId="49ED6091" w14:textId="77777777" w:rsidR="0027649F" w:rsidRPr="004A43D2" w:rsidRDefault="0027649F" w:rsidP="0027649F">
      <w:pPr>
        <w:numPr>
          <w:ilvl w:val="0"/>
          <w:numId w:val="8"/>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Be appropriately labelled.</w:t>
      </w:r>
    </w:p>
    <w:p w14:paraId="329E7617" w14:textId="77777777" w:rsidR="0027649F" w:rsidRPr="004A43D2" w:rsidRDefault="0027649F" w:rsidP="0027649F">
      <w:pPr>
        <w:numPr>
          <w:ilvl w:val="0"/>
          <w:numId w:val="8"/>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Be protected from contamination.</w:t>
      </w:r>
    </w:p>
    <w:p w14:paraId="04251AEA" w14:textId="77777777" w:rsidR="0027649F" w:rsidRDefault="0027649F" w:rsidP="0027649F">
      <w:pPr>
        <w:numPr>
          <w:ilvl w:val="0"/>
          <w:numId w:val="8"/>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Be checked regularly for expiry dates.</w:t>
      </w:r>
    </w:p>
    <w:p w14:paraId="0DA715BC" w14:textId="7D675ABD" w:rsidR="00351172" w:rsidRPr="00351172" w:rsidRDefault="00351172" w:rsidP="00351172">
      <w:pPr>
        <w:pStyle w:val="ListParagraph"/>
        <w:numPr>
          <w:ilvl w:val="0"/>
          <w:numId w:val="8"/>
        </w:numPr>
        <w:spacing w:after="0" w:line="300" w:lineRule="atLeast"/>
        <w:rPr>
          <w:rFonts w:ascii="Calibri" w:eastAsia="Times New Roman" w:hAnsi="Calibri" w:cs="Calibri"/>
          <w:kern w:val="0"/>
          <w:sz w:val="22"/>
          <w:szCs w:val="22"/>
          <w:lang w:eastAsia="en-GB"/>
          <w14:ligatures w14:val="none"/>
        </w:rPr>
      </w:pPr>
      <w:r w:rsidRPr="00351172">
        <w:rPr>
          <w:rFonts w:ascii="Calibri" w:eastAsia="Times New Roman" w:hAnsi="Calibri" w:cs="Calibri"/>
          <w:kern w:val="0"/>
          <w:sz w:val="22"/>
          <w:szCs w:val="22"/>
          <w:lang w:eastAsia="en-GB"/>
          <w14:ligatures w14:val="none"/>
        </w:rPr>
        <w:t>Be stored, refrigerated, prepared and served in accordance with current food safety legislation, Environmental Health requirements and local catering procedures.</w:t>
      </w:r>
    </w:p>
    <w:p w14:paraId="2C3CA88D" w14:textId="77777777" w:rsidR="00351172" w:rsidRDefault="00351172" w:rsidP="0027649F">
      <w:pPr>
        <w:pStyle w:val="Heading2"/>
        <w:spacing w:line="300" w:lineRule="atLeast"/>
        <w:rPr>
          <w:rFonts w:ascii="Calibri" w:hAnsi="Calibri" w:cs="Calibri"/>
          <w:b/>
          <w:bCs/>
          <w:color w:val="000000" w:themeColor="text1"/>
          <w:sz w:val="22"/>
          <w:szCs w:val="22"/>
        </w:rPr>
      </w:pPr>
    </w:p>
    <w:p w14:paraId="1E862C39" w14:textId="70A95C09"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4. Cleaning</w:t>
      </w:r>
    </w:p>
    <w:p w14:paraId="1C5B3670"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The setting will maintain:</w:t>
      </w:r>
    </w:p>
    <w:p w14:paraId="72443536" w14:textId="77777777" w:rsidR="0027649F" w:rsidRPr="004A43D2" w:rsidRDefault="0027649F" w:rsidP="0027649F">
      <w:pPr>
        <w:numPr>
          <w:ilvl w:val="0"/>
          <w:numId w:val="9"/>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Daily cleaning schedules.</w:t>
      </w:r>
    </w:p>
    <w:p w14:paraId="3DBA403E" w14:textId="77777777" w:rsidR="0027649F" w:rsidRPr="004A43D2" w:rsidRDefault="0027649F" w:rsidP="0027649F">
      <w:pPr>
        <w:numPr>
          <w:ilvl w:val="0"/>
          <w:numId w:val="9"/>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Equipment cleaning records.</w:t>
      </w:r>
    </w:p>
    <w:p w14:paraId="2D3F6C75" w14:textId="77777777" w:rsidR="0027649F" w:rsidRPr="004A43D2" w:rsidRDefault="0027649F" w:rsidP="0027649F">
      <w:pPr>
        <w:numPr>
          <w:ilvl w:val="0"/>
          <w:numId w:val="9"/>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Kitchen hygiene checks where appropriate.</w:t>
      </w:r>
    </w:p>
    <w:p w14:paraId="7530877D"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lastRenderedPageBreak/>
        <w:t>5. Training</w:t>
      </w:r>
    </w:p>
    <w:p w14:paraId="6798B77F" w14:textId="77777777" w:rsidR="00EF1DCB" w:rsidRPr="00EF1DCB" w:rsidRDefault="00EF1DCB" w:rsidP="00EF1DCB">
      <w:pPr>
        <w:spacing w:after="0" w:line="300" w:lineRule="atLeast"/>
        <w:rPr>
          <w:rFonts w:ascii="Calibri" w:eastAsia="Times New Roman" w:hAnsi="Calibri" w:cs="Calibri"/>
          <w:kern w:val="0"/>
          <w:sz w:val="22"/>
          <w:szCs w:val="22"/>
          <w:lang w:eastAsia="en-GB"/>
          <w14:ligatures w14:val="none"/>
        </w:rPr>
      </w:pPr>
      <w:r w:rsidRPr="00EF1DCB">
        <w:rPr>
          <w:rFonts w:ascii="Calibri" w:eastAsia="Times New Roman" w:hAnsi="Calibri" w:cs="Calibri"/>
          <w:kern w:val="0"/>
          <w:sz w:val="22"/>
          <w:szCs w:val="22"/>
          <w:lang w:eastAsia="en-GB"/>
          <w14:ligatures w14:val="none"/>
        </w:rPr>
        <w:t>All staff involved in preparing and handling food must receive food hygiene training and refresher training as required.</w:t>
      </w:r>
    </w:p>
    <w:p w14:paraId="1BDF93B5" w14:textId="77777777" w:rsidR="00EF1DCB" w:rsidRDefault="00EF1DCB" w:rsidP="0027649F">
      <w:pPr>
        <w:pStyle w:val="Heading2"/>
        <w:spacing w:line="300" w:lineRule="atLeast"/>
        <w:rPr>
          <w:rFonts w:ascii="Calibri" w:hAnsi="Calibri" w:cs="Calibri"/>
          <w:b/>
          <w:bCs/>
          <w:color w:val="000000" w:themeColor="text1"/>
          <w:sz w:val="22"/>
          <w:szCs w:val="22"/>
        </w:rPr>
      </w:pPr>
    </w:p>
    <w:p w14:paraId="37ABAF64" w14:textId="1CC710E3"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6. Food Poisoning</w:t>
      </w:r>
    </w:p>
    <w:p w14:paraId="50746558"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Any suspected food poisoning outbreak will be:</w:t>
      </w:r>
    </w:p>
    <w:p w14:paraId="1C60CEE4" w14:textId="77777777" w:rsidR="0027649F" w:rsidRPr="004A43D2" w:rsidRDefault="0027649F" w:rsidP="0027649F">
      <w:pPr>
        <w:numPr>
          <w:ilvl w:val="0"/>
          <w:numId w:val="10"/>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Reported immediately to the Headteacher/Nursery Manager.</w:t>
      </w:r>
    </w:p>
    <w:p w14:paraId="48EDC636" w14:textId="77777777" w:rsidR="0027649F" w:rsidRDefault="0027649F" w:rsidP="0027649F">
      <w:pPr>
        <w:numPr>
          <w:ilvl w:val="0"/>
          <w:numId w:val="10"/>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Managed in accordance with UK Health Security Agency advice.</w:t>
      </w:r>
    </w:p>
    <w:p w14:paraId="3398B26F" w14:textId="5A1D84EC" w:rsidR="00EF1DCB" w:rsidRPr="00EF1DCB" w:rsidRDefault="00EF1DCB" w:rsidP="00EF1DCB">
      <w:pPr>
        <w:pStyle w:val="ListParagraph"/>
        <w:numPr>
          <w:ilvl w:val="0"/>
          <w:numId w:val="10"/>
        </w:numPr>
        <w:spacing w:after="0" w:line="300" w:lineRule="atLeast"/>
        <w:rPr>
          <w:rFonts w:ascii="Calibri" w:eastAsia="Times New Roman" w:hAnsi="Calibri" w:cs="Calibri"/>
          <w:kern w:val="0"/>
          <w:sz w:val="22"/>
          <w:szCs w:val="22"/>
          <w:lang w:eastAsia="en-GB"/>
          <w14:ligatures w14:val="none"/>
        </w:rPr>
      </w:pPr>
      <w:r w:rsidRPr="00EF1DCB">
        <w:rPr>
          <w:rFonts w:ascii="Calibri" w:eastAsia="Times New Roman" w:hAnsi="Calibri" w:cs="Calibri"/>
          <w:kern w:val="0"/>
          <w:sz w:val="22"/>
          <w:szCs w:val="22"/>
          <w:lang w:eastAsia="en-GB"/>
          <w14:ligatures w14:val="none"/>
        </w:rPr>
        <w:t>Food poisoning affecting two or more children will be reported to Ofsted and other relevant authorities in accordance with statutory requirements.</w:t>
      </w:r>
    </w:p>
    <w:p w14:paraId="16838FFD" w14:textId="77777777" w:rsidR="0027649F" w:rsidRPr="004A43D2" w:rsidRDefault="0027649F" w:rsidP="0027649F">
      <w:pPr>
        <w:rPr>
          <w:rFonts w:ascii="Calibri" w:hAnsi="Calibri" w:cs="Calibri"/>
          <w:color w:val="000000" w:themeColor="text1"/>
          <w:sz w:val="22"/>
          <w:szCs w:val="22"/>
        </w:rPr>
      </w:pPr>
    </w:p>
    <w:p w14:paraId="50379196" w14:textId="77777777" w:rsidR="0027649F" w:rsidRPr="004A43D2" w:rsidRDefault="0027649F" w:rsidP="0027649F">
      <w:pPr>
        <w:rPr>
          <w:rFonts w:ascii="Calibri" w:hAnsi="Calibri" w:cs="Calibri"/>
          <w:color w:val="000000" w:themeColor="text1"/>
          <w:sz w:val="22"/>
          <w:szCs w:val="22"/>
        </w:rPr>
      </w:pPr>
    </w:p>
    <w:p w14:paraId="7ED8F590" w14:textId="755AE3B4" w:rsidR="0027649F" w:rsidRPr="004A43D2" w:rsidRDefault="0027649F" w:rsidP="0027649F">
      <w:pPr>
        <w:pStyle w:val="Heading1"/>
        <w:spacing w:line="300" w:lineRule="atLeast"/>
        <w:jc w:val="center"/>
        <w:rPr>
          <w:rFonts w:ascii="Calibri" w:hAnsi="Calibri" w:cs="Calibri"/>
          <w:b/>
          <w:bCs/>
          <w:color w:val="000000" w:themeColor="text1"/>
          <w:sz w:val="24"/>
          <w:szCs w:val="24"/>
        </w:rPr>
      </w:pPr>
      <w:r w:rsidRPr="004A43D2">
        <w:rPr>
          <w:rFonts w:ascii="Calibri" w:hAnsi="Calibri" w:cs="Calibri"/>
          <w:b/>
          <w:bCs/>
          <w:color w:val="000000" w:themeColor="text1"/>
          <w:sz w:val="24"/>
          <w:szCs w:val="24"/>
        </w:rPr>
        <w:t xml:space="preserve">Appendix </w:t>
      </w:r>
      <w:r w:rsidR="008B2C48">
        <w:rPr>
          <w:rFonts w:ascii="Calibri" w:hAnsi="Calibri" w:cs="Calibri"/>
          <w:b/>
          <w:bCs/>
          <w:color w:val="000000" w:themeColor="text1"/>
          <w:sz w:val="24"/>
          <w:szCs w:val="24"/>
        </w:rPr>
        <w:t>5</w:t>
      </w:r>
      <w:r w:rsidRPr="004A43D2">
        <w:rPr>
          <w:rFonts w:ascii="Calibri" w:hAnsi="Calibri" w:cs="Calibri"/>
          <w:b/>
          <w:bCs/>
          <w:color w:val="000000" w:themeColor="text1"/>
          <w:sz w:val="24"/>
          <w:szCs w:val="24"/>
        </w:rPr>
        <w:t>: Infant Feeding and Weaning Procedure</w:t>
      </w:r>
    </w:p>
    <w:p w14:paraId="64519FDA"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1. Principles</w:t>
      </w:r>
    </w:p>
    <w:p w14:paraId="2A6E68DB"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 xml:space="preserve">The Trust recognises that feeding arrangements for babies must be individualised and planned in partnership with parents. </w:t>
      </w:r>
    </w:p>
    <w:p w14:paraId="68B95A4B" w14:textId="77777777" w:rsidR="0027649F" w:rsidRPr="004A43D2" w:rsidRDefault="0027649F" w:rsidP="0027649F">
      <w:pPr>
        <w:spacing w:before="100" w:beforeAutospacing="1" w:after="100" w:afterAutospacing="1" w:line="300" w:lineRule="atLeast"/>
        <w:rPr>
          <w:rFonts w:ascii="Calibri" w:eastAsia="Times New Roman" w:hAnsi="Calibri" w:cs="Calibri"/>
          <w:b/>
          <w:bCs/>
          <w:color w:val="000000" w:themeColor="text1"/>
          <w:kern w:val="0"/>
          <w:sz w:val="22"/>
          <w:szCs w:val="22"/>
          <w:lang w:eastAsia="en-GB"/>
          <w14:ligatures w14:val="none"/>
        </w:rPr>
      </w:pPr>
      <w:r w:rsidRPr="004A43D2">
        <w:rPr>
          <w:rFonts w:ascii="Calibri" w:eastAsia="Times New Roman" w:hAnsi="Calibri" w:cs="Calibri"/>
          <w:b/>
          <w:bCs/>
          <w:color w:val="000000" w:themeColor="text1"/>
          <w:kern w:val="0"/>
          <w:sz w:val="22"/>
          <w:szCs w:val="22"/>
          <w:lang w:eastAsia="en-GB"/>
          <w14:ligatures w14:val="none"/>
        </w:rPr>
        <w:t xml:space="preserve">2. Nutritional Expectations by Age and Stage </w:t>
      </w:r>
    </w:p>
    <w:tbl>
      <w:tblPr>
        <w:tblStyle w:val="TableGrid"/>
        <w:tblW w:w="0" w:type="auto"/>
        <w:tblLook w:val="04A0" w:firstRow="1" w:lastRow="0" w:firstColumn="1" w:lastColumn="0" w:noHBand="0" w:noVBand="1"/>
      </w:tblPr>
      <w:tblGrid>
        <w:gridCol w:w="2547"/>
        <w:gridCol w:w="6469"/>
      </w:tblGrid>
      <w:tr w:rsidR="0027649F" w:rsidRPr="004A43D2" w14:paraId="582938AA" w14:textId="77777777" w:rsidTr="00F920F9">
        <w:tc>
          <w:tcPr>
            <w:tcW w:w="2547" w:type="dxa"/>
            <w:shd w:val="clear" w:color="auto" w:fill="D9D9D9" w:themeFill="background1" w:themeFillShade="D9"/>
          </w:tcPr>
          <w:p w14:paraId="29C9ED0D"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Age/Stage</w:t>
            </w:r>
          </w:p>
        </w:tc>
        <w:tc>
          <w:tcPr>
            <w:tcW w:w="6469" w:type="dxa"/>
            <w:shd w:val="clear" w:color="auto" w:fill="D9D9D9" w:themeFill="background1" w:themeFillShade="D9"/>
          </w:tcPr>
          <w:p w14:paraId="4297E496"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Expectation</w:t>
            </w:r>
          </w:p>
        </w:tc>
      </w:tr>
      <w:tr w:rsidR="0027649F" w:rsidRPr="004A43D2" w14:paraId="3F88B977" w14:textId="77777777" w:rsidTr="00F920F9">
        <w:tc>
          <w:tcPr>
            <w:tcW w:w="2547" w:type="dxa"/>
          </w:tcPr>
          <w:p w14:paraId="406FBA5C"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Birth–12 months</w:t>
            </w:r>
          </w:p>
        </w:tc>
        <w:tc>
          <w:tcPr>
            <w:tcW w:w="6469" w:type="dxa"/>
          </w:tcPr>
          <w:p w14:paraId="194D24C8"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Individual feeding plans agreed with parents and reviewed regularly.</w:t>
            </w:r>
          </w:p>
        </w:tc>
      </w:tr>
      <w:tr w:rsidR="0027649F" w:rsidRPr="004A43D2" w14:paraId="3871AA38" w14:textId="77777777" w:rsidTr="00F920F9">
        <w:tc>
          <w:tcPr>
            <w:tcW w:w="2547" w:type="dxa"/>
          </w:tcPr>
          <w:p w14:paraId="7B3FD588"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Breastfed babies</w:t>
            </w:r>
          </w:p>
        </w:tc>
        <w:tc>
          <w:tcPr>
            <w:tcW w:w="6469" w:type="dxa"/>
          </w:tcPr>
          <w:p w14:paraId="5AEFB14C"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Breastfeeding and expressed breast milk supported and managed safely.</w:t>
            </w:r>
          </w:p>
        </w:tc>
      </w:tr>
      <w:tr w:rsidR="0027649F" w:rsidRPr="004A43D2" w14:paraId="1BBC9DE6" w14:textId="77777777" w:rsidTr="00F920F9">
        <w:tc>
          <w:tcPr>
            <w:tcW w:w="2547" w:type="dxa"/>
          </w:tcPr>
          <w:p w14:paraId="7B9BF89D"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Formula-fed babies</w:t>
            </w:r>
          </w:p>
        </w:tc>
        <w:tc>
          <w:tcPr>
            <w:tcW w:w="6469" w:type="dxa"/>
            <w:vAlign w:val="center"/>
          </w:tcPr>
          <w:p w14:paraId="299D89CF"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Formula prepared and stored in accordance with current guidance.</w:t>
            </w:r>
          </w:p>
        </w:tc>
      </w:tr>
      <w:tr w:rsidR="0027649F" w:rsidRPr="004A43D2" w14:paraId="5ED08F2B" w14:textId="77777777" w:rsidTr="00F920F9">
        <w:tc>
          <w:tcPr>
            <w:tcW w:w="2547" w:type="dxa"/>
          </w:tcPr>
          <w:p w14:paraId="2E022FE9"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Weaning stage</w:t>
            </w:r>
          </w:p>
        </w:tc>
        <w:tc>
          <w:tcPr>
            <w:tcW w:w="6469" w:type="dxa"/>
            <w:vAlign w:val="center"/>
          </w:tcPr>
          <w:p w14:paraId="24F4CFB1"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Ongoing discussions with parents. Foods and textures matched to developmental readiness rather than age.</w:t>
            </w:r>
          </w:p>
        </w:tc>
      </w:tr>
      <w:tr w:rsidR="0027649F" w:rsidRPr="004A43D2" w14:paraId="6B13A08F" w14:textId="77777777" w:rsidTr="00F920F9">
        <w:tc>
          <w:tcPr>
            <w:tcW w:w="2547" w:type="dxa"/>
          </w:tcPr>
          <w:p w14:paraId="0211449C"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Children aged 1–5 years</w:t>
            </w:r>
          </w:p>
        </w:tc>
        <w:tc>
          <w:tcPr>
            <w:tcW w:w="6469" w:type="dxa"/>
          </w:tcPr>
          <w:p w14:paraId="6B81BBEF"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Healthy, balanced and nutritious meals, snacks and drinks provided in line with current EYFS nutrition guidance.</w:t>
            </w:r>
          </w:p>
        </w:tc>
      </w:tr>
      <w:tr w:rsidR="0027649F" w:rsidRPr="004A43D2" w14:paraId="4A9ABAF4" w14:textId="77777777" w:rsidTr="00F920F9">
        <w:tc>
          <w:tcPr>
            <w:tcW w:w="2547" w:type="dxa"/>
          </w:tcPr>
          <w:p w14:paraId="6B036B88"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Children with special dietary needs</w:t>
            </w:r>
          </w:p>
        </w:tc>
        <w:tc>
          <w:tcPr>
            <w:tcW w:w="6469" w:type="dxa"/>
            <w:vAlign w:val="center"/>
          </w:tcPr>
          <w:p w14:paraId="7D413BA9" w14:textId="77777777" w:rsidR="0027649F" w:rsidRPr="004A43D2" w:rsidRDefault="0027649F" w:rsidP="00F920F9">
            <w:pPr>
              <w:spacing w:before="100" w:beforeAutospacing="1" w:after="100" w:afterAutospacing="1" w:line="300" w:lineRule="atLeast"/>
              <w:rPr>
                <w:rFonts w:ascii="Calibri" w:eastAsia="Times New Roman" w:hAnsi="Calibri" w:cs="Calibri"/>
                <w:color w:val="000000" w:themeColor="text1"/>
                <w:kern w:val="0"/>
                <w:sz w:val="22"/>
                <w:szCs w:val="22"/>
                <w:lang w:eastAsia="en-GB"/>
                <w14:ligatures w14:val="none"/>
              </w:rPr>
            </w:pPr>
            <w:r w:rsidRPr="004A43D2">
              <w:rPr>
                <w:rFonts w:ascii="Calibri" w:eastAsia="Times New Roman" w:hAnsi="Calibri" w:cs="Calibri"/>
                <w:color w:val="000000" w:themeColor="text1"/>
                <w:kern w:val="0"/>
                <w:sz w:val="22"/>
                <w:szCs w:val="22"/>
                <w:lang w:eastAsia="en-GB"/>
                <w14:ligatures w14:val="none"/>
              </w:rPr>
              <w:t>Individual arrangements implemented and regularly reviewed.</w:t>
            </w:r>
          </w:p>
        </w:tc>
      </w:tr>
    </w:tbl>
    <w:p w14:paraId="2D030686" w14:textId="77777777" w:rsidR="0027649F" w:rsidRPr="004A43D2" w:rsidRDefault="0027649F" w:rsidP="0027649F">
      <w:pPr>
        <w:pStyle w:val="NormalWeb"/>
        <w:spacing w:line="300" w:lineRule="atLeast"/>
        <w:rPr>
          <w:rFonts w:ascii="Calibri" w:hAnsi="Calibri" w:cs="Calibri"/>
          <w:color w:val="000000" w:themeColor="text1"/>
          <w:sz w:val="22"/>
          <w:szCs w:val="22"/>
        </w:rPr>
      </w:pPr>
    </w:p>
    <w:p w14:paraId="681DFB06"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2. Breastfeeding</w:t>
      </w:r>
    </w:p>
    <w:p w14:paraId="613405CC"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Settings will:</w:t>
      </w:r>
    </w:p>
    <w:p w14:paraId="23CF3D2D" w14:textId="77777777" w:rsidR="0027649F" w:rsidRPr="004A43D2" w:rsidRDefault="0027649F" w:rsidP="0027649F">
      <w:pPr>
        <w:numPr>
          <w:ilvl w:val="0"/>
          <w:numId w:val="1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Support breastfeeding parents.</w:t>
      </w:r>
    </w:p>
    <w:p w14:paraId="606AA78F" w14:textId="77777777" w:rsidR="0027649F" w:rsidRPr="004A43D2" w:rsidRDefault="0027649F" w:rsidP="0027649F">
      <w:pPr>
        <w:numPr>
          <w:ilvl w:val="0"/>
          <w:numId w:val="1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Facilitate the storage of expressed breast milk.</w:t>
      </w:r>
    </w:p>
    <w:p w14:paraId="76AB0C56" w14:textId="77777777" w:rsidR="0027649F" w:rsidRPr="004A43D2" w:rsidRDefault="0027649F" w:rsidP="0027649F">
      <w:pPr>
        <w:numPr>
          <w:ilvl w:val="0"/>
          <w:numId w:val="1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Clearly label and safely store expressed milk.</w:t>
      </w:r>
    </w:p>
    <w:p w14:paraId="1B0534F5"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lastRenderedPageBreak/>
        <w:t>3. Formula Feeding</w:t>
      </w:r>
    </w:p>
    <w:p w14:paraId="31CD5C45"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Staff will:</w:t>
      </w:r>
    </w:p>
    <w:p w14:paraId="2E597E90" w14:textId="77777777" w:rsidR="0027649F" w:rsidRPr="004A43D2" w:rsidRDefault="0027649F" w:rsidP="0027649F">
      <w:pPr>
        <w:numPr>
          <w:ilvl w:val="0"/>
          <w:numId w:val="12"/>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Follow manufacturer instructions.</w:t>
      </w:r>
    </w:p>
    <w:p w14:paraId="3A591655" w14:textId="77777777" w:rsidR="0027649F" w:rsidRPr="004A43D2" w:rsidRDefault="0027649F" w:rsidP="0027649F">
      <w:pPr>
        <w:numPr>
          <w:ilvl w:val="0"/>
          <w:numId w:val="12"/>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Prepare feeds hygienically.</w:t>
      </w:r>
    </w:p>
    <w:p w14:paraId="06BA8151" w14:textId="77777777" w:rsidR="0027649F" w:rsidRPr="004A43D2" w:rsidRDefault="0027649F" w:rsidP="0027649F">
      <w:pPr>
        <w:numPr>
          <w:ilvl w:val="0"/>
          <w:numId w:val="12"/>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Record feeds where appropriate.</w:t>
      </w:r>
    </w:p>
    <w:p w14:paraId="3BFFAA03"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4. Introduction of Solids</w:t>
      </w:r>
    </w:p>
    <w:p w14:paraId="5A2A07A9"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Staff will:</w:t>
      </w:r>
    </w:p>
    <w:p w14:paraId="1974BEAE" w14:textId="77777777" w:rsidR="0027649F" w:rsidRPr="004A43D2" w:rsidRDefault="0027649F" w:rsidP="0027649F">
      <w:pPr>
        <w:numPr>
          <w:ilvl w:val="0"/>
          <w:numId w:val="13"/>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Discuss weaning with parents.</w:t>
      </w:r>
    </w:p>
    <w:p w14:paraId="2EC3DC59" w14:textId="77777777" w:rsidR="0027649F" w:rsidRPr="004A43D2" w:rsidRDefault="0027649F" w:rsidP="0027649F">
      <w:pPr>
        <w:numPr>
          <w:ilvl w:val="0"/>
          <w:numId w:val="13"/>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Follow NHS and current guidance.</w:t>
      </w:r>
    </w:p>
    <w:p w14:paraId="2AE91295" w14:textId="77777777" w:rsidR="0027649F" w:rsidRPr="004A43D2" w:rsidRDefault="0027649F" w:rsidP="0027649F">
      <w:pPr>
        <w:numPr>
          <w:ilvl w:val="0"/>
          <w:numId w:val="13"/>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 xml:space="preserve">Introduce textures according to individual developmental readiness rather than age alone. </w:t>
      </w:r>
    </w:p>
    <w:p w14:paraId="4A7AA636"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5. Individual Feeding Plans</w:t>
      </w:r>
    </w:p>
    <w:p w14:paraId="5E47356A"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Babies may require:</w:t>
      </w:r>
    </w:p>
    <w:p w14:paraId="6CD90E81" w14:textId="77777777" w:rsidR="0027649F" w:rsidRPr="004A43D2" w:rsidRDefault="0027649F" w:rsidP="0027649F">
      <w:pPr>
        <w:numPr>
          <w:ilvl w:val="0"/>
          <w:numId w:val="1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Feeding schedules.</w:t>
      </w:r>
    </w:p>
    <w:p w14:paraId="5E0E5363" w14:textId="77777777" w:rsidR="0027649F" w:rsidRPr="004A43D2" w:rsidRDefault="0027649F" w:rsidP="0027649F">
      <w:pPr>
        <w:numPr>
          <w:ilvl w:val="0"/>
          <w:numId w:val="1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Bottle preparation guidance.</w:t>
      </w:r>
    </w:p>
    <w:p w14:paraId="66A1E5CA" w14:textId="77777777" w:rsidR="0027649F" w:rsidRPr="004A43D2" w:rsidRDefault="0027649F" w:rsidP="0027649F">
      <w:pPr>
        <w:numPr>
          <w:ilvl w:val="0"/>
          <w:numId w:val="1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Medical feeding plans.</w:t>
      </w:r>
    </w:p>
    <w:p w14:paraId="6BF954A4" w14:textId="77777777" w:rsidR="0027649F" w:rsidRPr="004A43D2" w:rsidRDefault="0027649F" w:rsidP="0027649F">
      <w:pPr>
        <w:numPr>
          <w:ilvl w:val="0"/>
          <w:numId w:val="14"/>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Texture progression plans.</w:t>
      </w:r>
    </w:p>
    <w:p w14:paraId="573104BF" w14:textId="77777777" w:rsidR="0027649F" w:rsidRPr="004A43D2" w:rsidRDefault="0027649F" w:rsidP="0027649F">
      <w:pPr>
        <w:rPr>
          <w:rFonts w:ascii="Calibri" w:hAnsi="Calibri" w:cs="Calibri"/>
          <w:color w:val="000000" w:themeColor="text1"/>
          <w:sz w:val="22"/>
          <w:szCs w:val="22"/>
        </w:rPr>
      </w:pPr>
    </w:p>
    <w:p w14:paraId="0E900641" w14:textId="7EEC12EB" w:rsidR="0027649F" w:rsidRPr="004A43D2" w:rsidRDefault="0027649F" w:rsidP="0027649F">
      <w:pPr>
        <w:pStyle w:val="Heading1"/>
        <w:spacing w:line="300" w:lineRule="atLeast"/>
        <w:jc w:val="center"/>
        <w:rPr>
          <w:rFonts w:ascii="Calibri" w:hAnsi="Calibri" w:cs="Calibri"/>
          <w:b/>
          <w:bCs/>
          <w:color w:val="000000" w:themeColor="text1"/>
          <w:sz w:val="24"/>
          <w:szCs w:val="24"/>
        </w:rPr>
      </w:pPr>
      <w:r w:rsidRPr="004A43D2">
        <w:rPr>
          <w:rFonts w:ascii="Calibri" w:hAnsi="Calibri" w:cs="Calibri"/>
          <w:b/>
          <w:bCs/>
          <w:color w:val="000000" w:themeColor="text1"/>
          <w:sz w:val="24"/>
          <w:szCs w:val="24"/>
        </w:rPr>
        <w:t xml:space="preserve">Appendix </w:t>
      </w:r>
      <w:r w:rsidR="008B2C48">
        <w:rPr>
          <w:rFonts w:ascii="Calibri" w:hAnsi="Calibri" w:cs="Calibri"/>
          <w:b/>
          <w:bCs/>
          <w:color w:val="000000" w:themeColor="text1"/>
          <w:sz w:val="24"/>
          <w:szCs w:val="24"/>
        </w:rPr>
        <w:t>6</w:t>
      </w:r>
      <w:r w:rsidRPr="004A43D2">
        <w:rPr>
          <w:rFonts w:ascii="Calibri" w:hAnsi="Calibri" w:cs="Calibri"/>
          <w:b/>
          <w:bCs/>
          <w:color w:val="000000" w:themeColor="text1"/>
          <w:sz w:val="24"/>
          <w:szCs w:val="24"/>
        </w:rPr>
        <w:t>: Special Diets Procedure</w:t>
      </w:r>
    </w:p>
    <w:p w14:paraId="464CB08C"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1. Purpose</w:t>
      </w:r>
    </w:p>
    <w:p w14:paraId="071DC8E6"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To ensure all children can safely access meals and snacks regardless of:</w:t>
      </w:r>
    </w:p>
    <w:p w14:paraId="1CB0D176" w14:textId="77777777" w:rsidR="0027649F" w:rsidRPr="004A43D2" w:rsidRDefault="0027649F" w:rsidP="0027649F">
      <w:pPr>
        <w:numPr>
          <w:ilvl w:val="0"/>
          <w:numId w:val="1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Medical need.</w:t>
      </w:r>
    </w:p>
    <w:p w14:paraId="46604E4B" w14:textId="77777777" w:rsidR="0027649F" w:rsidRPr="004A43D2" w:rsidRDefault="0027649F" w:rsidP="0027649F">
      <w:pPr>
        <w:numPr>
          <w:ilvl w:val="0"/>
          <w:numId w:val="1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Religion.</w:t>
      </w:r>
    </w:p>
    <w:p w14:paraId="77A87673" w14:textId="77777777" w:rsidR="0027649F" w:rsidRPr="004A43D2" w:rsidRDefault="0027649F" w:rsidP="0027649F">
      <w:pPr>
        <w:numPr>
          <w:ilvl w:val="0"/>
          <w:numId w:val="1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Culture.</w:t>
      </w:r>
    </w:p>
    <w:p w14:paraId="14D50680" w14:textId="77777777" w:rsidR="0027649F" w:rsidRPr="004A43D2" w:rsidRDefault="0027649F" w:rsidP="0027649F">
      <w:pPr>
        <w:numPr>
          <w:ilvl w:val="0"/>
          <w:numId w:val="1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Family preference.</w:t>
      </w:r>
    </w:p>
    <w:p w14:paraId="4B67258E" w14:textId="77777777" w:rsidR="0027649F" w:rsidRPr="004A43D2" w:rsidRDefault="0027649F" w:rsidP="0027649F">
      <w:pPr>
        <w:numPr>
          <w:ilvl w:val="0"/>
          <w:numId w:val="15"/>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SEND-related requirements.</w:t>
      </w:r>
    </w:p>
    <w:p w14:paraId="4F18963F"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2. Assessment</w:t>
      </w:r>
    </w:p>
    <w:p w14:paraId="7D48CAAC"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Parents/carers will complete a dietary information form.</w:t>
      </w:r>
    </w:p>
    <w:p w14:paraId="6C9415E1"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3. Planning</w:t>
      </w:r>
    </w:p>
    <w:p w14:paraId="08183A13"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The setting will:</w:t>
      </w:r>
    </w:p>
    <w:p w14:paraId="24789C95" w14:textId="77777777" w:rsidR="0027649F" w:rsidRPr="004A43D2" w:rsidRDefault="0027649F" w:rsidP="0027649F">
      <w:pPr>
        <w:numPr>
          <w:ilvl w:val="0"/>
          <w:numId w:val="16"/>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lastRenderedPageBreak/>
        <w:t>Make reasonable adjustments.</w:t>
      </w:r>
    </w:p>
    <w:p w14:paraId="421BC404" w14:textId="77777777" w:rsidR="0027649F" w:rsidRPr="004A43D2" w:rsidRDefault="0027649F" w:rsidP="0027649F">
      <w:pPr>
        <w:numPr>
          <w:ilvl w:val="0"/>
          <w:numId w:val="16"/>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Discuss menu adaptations with families.</w:t>
      </w:r>
    </w:p>
    <w:p w14:paraId="3E3B96A9" w14:textId="77777777" w:rsidR="0027649F" w:rsidRPr="004A43D2" w:rsidRDefault="0027649F" w:rsidP="0027649F">
      <w:pPr>
        <w:numPr>
          <w:ilvl w:val="0"/>
          <w:numId w:val="16"/>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Seek professional advice where required.</w:t>
      </w:r>
    </w:p>
    <w:p w14:paraId="0F0F96A2"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4. Monitoring</w:t>
      </w:r>
    </w:p>
    <w:p w14:paraId="64127208"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Special diets will be reviewed:</w:t>
      </w:r>
    </w:p>
    <w:p w14:paraId="32AD8B0D" w14:textId="77777777" w:rsidR="0027649F" w:rsidRPr="004A43D2" w:rsidRDefault="0027649F" w:rsidP="0027649F">
      <w:pPr>
        <w:numPr>
          <w:ilvl w:val="0"/>
          <w:numId w:val="17"/>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At least annually.</w:t>
      </w:r>
    </w:p>
    <w:p w14:paraId="46BC4C03" w14:textId="77777777" w:rsidR="0027649F" w:rsidRPr="004A43D2" w:rsidRDefault="0027649F" w:rsidP="0027649F">
      <w:pPr>
        <w:numPr>
          <w:ilvl w:val="0"/>
          <w:numId w:val="17"/>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Following any significant change.</w:t>
      </w:r>
    </w:p>
    <w:p w14:paraId="40BCE435" w14:textId="77777777" w:rsidR="0027649F" w:rsidRPr="004A43D2" w:rsidRDefault="0027649F" w:rsidP="0027649F">
      <w:pPr>
        <w:numPr>
          <w:ilvl w:val="0"/>
          <w:numId w:val="17"/>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Whenever concerns arise.</w:t>
      </w:r>
    </w:p>
    <w:p w14:paraId="298BAC48" w14:textId="77777777" w:rsidR="0027649F" w:rsidRPr="004A43D2" w:rsidRDefault="0027649F" w:rsidP="0027649F">
      <w:pPr>
        <w:rPr>
          <w:rFonts w:ascii="Calibri" w:hAnsi="Calibri" w:cs="Calibri"/>
          <w:color w:val="000000" w:themeColor="text1"/>
          <w:sz w:val="22"/>
          <w:szCs w:val="22"/>
        </w:rPr>
      </w:pPr>
    </w:p>
    <w:p w14:paraId="6E5D16A0" w14:textId="01E25CAD" w:rsidR="0027649F" w:rsidRPr="004A43D2" w:rsidRDefault="0027649F" w:rsidP="0027649F">
      <w:pPr>
        <w:pStyle w:val="Heading1"/>
        <w:spacing w:line="300" w:lineRule="atLeast"/>
        <w:jc w:val="center"/>
        <w:rPr>
          <w:rFonts w:ascii="Calibri" w:hAnsi="Calibri" w:cs="Calibri"/>
          <w:b/>
          <w:bCs/>
          <w:color w:val="000000" w:themeColor="text1"/>
          <w:sz w:val="22"/>
          <w:szCs w:val="22"/>
        </w:rPr>
      </w:pPr>
      <w:r w:rsidRPr="004A43D2">
        <w:rPr>
          <w:rFonts w:ascii="Calibri" w:hAnsi="Calibri" w:cs="Calibri"/>
          <w:b/>
          <w:bCs/>
          <w:color w:val="000000" w:themeColor="text1"/>
          <w:sz w:val="22"/>
          <w:szCs w:val="22"/>
        </w:rPr>
        <w:t xml:space="preserve">Appendix </w:t>
      </w:r>
      <w:r w:rsidR="008B2C48">
        <w:rPr>
          <w:rFonts w:ascii="Calibri" w:hAnsi="Calibri" w:cs="Calibri"/>
          <w:b/>
          <w:bCs/>
          <w:color w:val="000000" w:themeColor="text1"/>
          <w:sz w:val="22"/>
          <w:szCs w:val="22"/>
        </w:rPr>
        <w:t>7</w:t>
      </w:r>
      <w:r w:rsidRPr="004A43D2">
        <w:rPr>
          <w:rFonts w:ascii="Calibri" w:hAnsi="Calibri" w:cs="Calibri"/>
          <w:b/>
          <w:bCs/>
          <w:color w:val="000000" w:themeColor="text1"/>
          <w:sz w:val="22"/>
          <w:szCs w:val="22"/>
        </w:rPr>
        <w:t>: Food Brought from Home Procedure</w:t>
      </w:r>
    </w:p>
    <w:p w14:paraId="0439FB7A"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1. Packed Lunches</w:t>
      </w:r>
    </w:p>
    <w:p w14:paraId="3F713AD5"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Parents are encouraged to provide healthy packed lunches that support children's wellbeing.</w:t>
      </w:r>
    </w:p>
    <w:p w14:paraId="75EACA1A"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The setting reserves the right to:</w:t>
      </w:r>
    </w:p>
    <w:p w14:paraId="4B5847A6" w14:textId="77777777" w:rsidR="0027649F" w:rsidRPr="004A43D2" w:rsidRDefault="0027649F" w:rsidP="0027649F">
      <w:pPr>
        <w:numPr>
          <w:ilvl w:val="0"/>
          <w:numId w:val="18"/>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Restrict foods presenting significant allergy risks.</w:t>
      </w:r>
    </w:p>
    <w:p w14:paraId="14C17D0E" w14:textId="77777777" w:rsidR="0027649F" w:rsidRPr="004A43D2" w:rsidRDefault="0027649F" w:rsidP="0027649F">
      <w:pPr>
        <w:numPr>
          <w:ilvl w:val="0"/>
          <w:numId w:val="18"/>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Request alternative options where safety concerns arise.</w:t>
      </w:r>
    </w:p>
    <w:p w14:paraId="5DE73C14"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2. Drinks</w:t>
      </w:r>
    </w:p>
    <w:p w14:paraId="0AF8BBBD"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Children should bring:</w:t>
      </w:r>
    </w:p>
    <w:p w14:paraId="0346E76E" w14:textId="77777777" w:rsidR="0027649F" w:rsidRPr="004A43D2" w:rsidRDefault="0027649F" w:rsidP="0027649F">
      <w:pPr>
        <w:numPr>
          <w:ilvl w:val="0"/>
          <w:numId w:val="19"/>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Water only, unless otherwise agreed.</w:t>
      </w:r>
    </w:p>
    <w:p w14:paraId="5229090D"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Sugary drinks should not be brought into nursery.</w:t>
      </w:r>
    </w:p>
    <w:p w14:paraId="0B4D2A5E"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3. Celebration Foods</w:t>
      </w:r>
    </w:p>
    <w:p w14:paraId="2A5F1F2F"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To reduce risk and promote equity:</w:t>
      </w:r>
    </w:p>
    <w:p w14:paraId="1E3C090C" w14:textId="77777777" w:rsidR="0027649F" w:rsidRPr="004A43D2" w:rsidRDefault="0027649F" w:rsidP="0027649F">
      <w:pPr>
        <w:numPr>
          <w:ilvl w:val="0"/>
          <w:numId w:val="20"/>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Families should not routinely bring food for distribution to other children.</w:t>
      </w:r>
    </w:p>
    <w:p w14:paraId="0033C2F7" w14:textId="77777777" w:rsidR="0027649F" w:rsidRPr="004A43D2" w:rsidRDefault="0027649F" w:rsidP="0027649F">
      <w:pPr>
        <w:numPr>
          <w:ilvl w:val="0"/>
          <w:numId w:val="20"/>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Alternative approaches to celebrating birthdays and achievements are encouraged.</w:t>
      </w:r>
    </w:p>
    <w:p w14:paraId="5CCB3AA5"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4. Allergy Controls</w:t>
      </w:r>
    </w:p>
    <w:p w14:paraId="7B95BFA1"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Where food is brought from home:</w:t>
      </w:r>
    </w:p>
    <w:p w14:paraId="3AE57D19" w14:textId="77777777" w:rsidR="0027649F" w:rsidRPr="004A43D2" w:rsidRDefault="0027649F" w:rsidP="0027649F">
      <w:pPr>
        <w:numPr>
          <w:ilvl w:val="0"/>
          <w:numId w:val="2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Staff will be vigilant regarding allergies.</w:t>
      </w:r>
    </w:p>
    <w:p w14:paraId="10FCFA6E" w14:textId="77777777" w:rsidR="0027649F" w:rsidRPr="004A43D2" w:rsidRDefault="0027649F" w:rsidP="0027649F">
      <w:pPr>
        <w:numPr>
          <w:ilvl w:val="0"/>
          <w:numId w:val="21"/>
        </w:numPr>
        <w:spacing w:before="100" w:beforeAutospacing="1" w:after="100" w:afterAutospacing="1" w:line="300" w:lineRule="atLeast"/>
        <w:rPr>
          <w:rFonts w:ascii="Calibri" w:hAnsi="Calibri" w:cs="Calibri"/>
          <w:color w:val="000000" w:themeColor="text1"/>
          <w:sz w:val="22"/>
          <w:szCs w:val="22"/>
        </w:rPr>
      </w:pPr>
      <w:r w:rsidRPr="004A43D2">
        <w:rPr>
          <w:rFonts w:ascii="Calibri" w:hAnsi="Calibri" w:cs="Calibri"/>
          <w:color w:val="000000" w:themeColor="text1"/>
          <w:sz w:val="22"/>
          <w:szCs w:val="22"/>
        </w:rPr>
        <w:t>Food sharing will not be permitted.</w:t>
      </w:r>
    </w:p>
    <w:p w14:paraId="54201957" w14:textId="77777777" w:rsidR="0027649F" w:rsidRDefault="0027649F" w:rsidP="0027649F">
      <w:pPr>
        <w:rPr>
          <w:rFonts w:ascii="Calibri" w:hAnsi="Calibri" w:cs="Calibri"/>
          <w:color w:val="000000" w:themeColor="text1"/>
          <w:sz w:val="22"/>
          <w:szCs w:val="22"/>
        </w:rPr>
      </w:pPr>
    </w:p>
    <w:p w14:paraId="18ACA7FB" w14:textId="77777777" w:rsidR="0059528E" w:rsidRDefault="0059528E" w:rsidP="0027649F">
      <w:pPr>
        <w:rPr>
          <w:rFonts w:ascii="Calibri" w:hAnsi="Calibri" w:cs="Calibri"/>
          <w:color w:val="000000" w:themeColor="text1"/>
          <w:sz w:val="22"/>
          <w:szCs w:val="22"/>
        </w:rPr>
      </w:pPr>
    </w:p>
    <w:p w14:paraId="64F64AC1" w14:textId="77777777" w:rsidR="0059528E" w:rsidRDefault="0059528E" w:rsidP="0027649F">
      <w:pPr>
        <w:rPr>
          <w:rFonts w:ascii="Calibri" w:hAnsi="Calibri" w:cs="Calibri"/>
          <w:color w:val="000000" w:themeColor="text1"/>
          <w:sz w:val="22"/>
          <w:szCs w:val="22"/>
        </w:rPr>
      </w:pPr>
    </w:p>
    <w:p w14:paraId="7E13BC7F" w14:textId="77777777" w:rsidR="0059528E" w:rsidRPr="004A43D2" w:rsidRDefault="0059528E" w:rsidP="0027649F">
      <w:pPr>
        <w:rPr>
          <w:rFonts w:ascii="Calibri" w:hAnsi="Calibri" w:cs="Calibri"/>
          <w:color w:val="000000" w:themeColor="text1"/>
          <w:sz w:val="22"/>
          <w:szCs w:val="22"/>
        </w:rPr>
      </w:pPr>
    </w:p>
    <w:p w14:paraId="6E78EE1A" w14:textId="6D76E121" w:rsidR="0027649F" w:rsidRPr="004A43D2" w:rsidRDefault="0027649F" w:rsidP="0027649F">
      <w:pPr>
        <w:pStyle w:val="Heading1"/>
        <w:spacing w:line="300" w:lineRule="atLeast"/>
        <w:jc w:val="center"/>
        <w:rPr>
          <w:rFonts w:ascii="Calibri" w:hAnsi="Calibri" w:cs="Calibri"/>
          <w:b/>
          <w:bCs/>
          <w:color w:val="000000" w:themeColor="text1"/>
          <w:sz w:val="24"/>
          <w:szCs w:val="24"/>
        </w:rPr>
      </w:pPr>
      <w:r w:rsidRPr="004A43D2">
        <w:rPr>
          <w:rFonts w:ascii="Calibri" w:hAnsi="Calibri" w:cs="Calibri"/>
          <w:b/>
          <w:bCs/>
          <w:color w:val="000000" w:themeColor="text1"/>
          <w:sz w:val="24"/>
          <w:szCs w:val="24"/>
        </w:rPr>
        <w:t xml:space="preserve">Appendix </w:t>
      </w:r>
      <w:r w:rsidR="008B2C48">
        <w:rPr>
          <w:rFonts w:ascii="Calibri" w:hAnsi="Calibri" w:cs="Calibri"/>
          <w:b/>
          <w:bCs/>
          <w:color w:val="000000" w:themeColor="text1"/>
          <w:sz w:val="24"/>
          <w:szCs w:val="24"/>
        </w:rPr>
        <w:t>8</w:t>
      </w:r>
      <w:r w:rsidRPr="004A43D2">
        <w:rPr>
          <w:rFonts w:ascii="Calibri" w:hAnsi="Calibri" w:cs="Calibri"/>
          <w:b/>
          <w:bCs/>
          <w:color w:val="000000" w:themeColor="text1"/>
          <w:sz w:val="24"/>
          <w:szCs w:val="24"/>
        </w:rPr>
        <w:t xml:space="preserve">: EYFS Food, Nutrition and Safer </w:t>
      </w:r>
      <w:r>
        <w:rPr>
          <w:rFonts w:ascii="Calibri" w:hAnsi="Calibri" w:cs="Calibri"/>
          <w:b/>
          <w:bCs/>
          <w:color w:val="000000" w:themeColor="text1"/>
          <w:sz w:val="24"/>
          <w:szCs w:val="24"/>
        </w:rPr>
        <w:t>E</w:t>
      </w:r>
      <w:r w:rsidRPr="004A43D2">
        <w:rPr>
          <w:rFonts w:ascii="Calibri" w:hAnsi="Calibri" w:cs="Calibri"/>
          <w:b/>
          <w:bCs/>
          <w:color w:val="000000" w:themeColor="text1"/>
          <w:sz w:val="24"/>
          <w:szCs w:val="24"/>
        </w:rPr>
        <w:t xml:space="preserve">ating </w:t>
      </w:r>
      <w:r>
        <w:rPr>
          <w:rFonts w:ascii="Calibri" w:hAnsi="Calibri" w:cs="Calibri"/>
          <w:b/>
          <w:bCs/>
          <w:color w:val="000000" w:themeColor="text1"/>
          <w:sz w:val="24"/>
          <w:szCs w:val="24"/>
        </w:rPr>
        <w:t xml:space="preserve">Audit </w:t>
      </w:r>
      <w:r w:rsidRPr="004A43D2">
        <w:rPr>
          <w:rFonts w:ascii="Calibri" w:hAnsi="Calibri" w:cs="Calibri"/>
          <w:b/>
          <w:bCs/>
          <w:color w:val="000000" w:themeColor="text1"/>
          <w:sz w:val="24"/>
          <w:szCs w:val="24"/>
        </w:rPr>
        <w:t>Tool</w:t>
      </w:r>
    </w:p>
    <w:p w14:paraId="305350EF"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Style w:val="Strong"/>
          <w:rFonts w:ascii="Calibri" w:hAnsi="Calibri" w:cs="Calibri"/>
          <w:color w:val="000000" w:themeColor="text1"/>
          <w:sz w:val="22"/>
          <w:szCs w:val="22"/>
        </w:rPr>
        <w:t>School/Nursery:</w:t>
      </w:r>
      <w:r w:rsidRPr="004A43D2">
        <w:rPr>
          <w:rFonts w:ascii="Calibri" w:hAnsi="Calibri" w:cs="Calibri"/>
          <w:color w:val="000000" w:themeColor="text1"/>
          <w:sz w:val="22"/>
          <w:szCs w:val="22"/>
        </w:rPr>
        <w:t xml:space="preserve"> ___________________________</w:t>
      </w:r>
    </w:p>
    <w:p w14:paraId="0754B379"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Style w:val="Strong"/>
          <w:rFonts w:ascii="Calibri" w:hAnsi="Calibri" w:cs="Calibri"/>
          <w:color w:val="000000" w:themeColor="text1"/>
          <w:sz w:val="22"/>
          <w:szCs w:val="22"/>
        </w:rPr>
        <w:t>Completed by:</w:t>
      </w:r>
      <w:r w:rsidRPr="004A43D2">
        <w:rPr>
          <w:rFonts w:ascii="Calibri" w:hAnsi="Calibri" w:cs="Calibri"/>
          <w:color w:val="000000" w:themeColor="text1"/>
          <w:sz w:val="22"/>
          <w:szCs w:val="22"/>
        </w:rPr>
        <w:t xml:space="preserve"> ___________________________</w:t>
      </w:r>
    </w:p>
    <w:p w14:paraId="5775E9D8"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Style w:val="Strong"/>
          <w:rFonts w:ascii="Calibri" w:hAnsi="Calibri" w:cs="Calibri"/>
          <w:color w:val="000000" w:themeColor="text1"/>
          <w:sz w:val="22"/>
          <w:szCs w:val="22"/>
        </w:rPr>
        <w:t>Date:</w:t>
      </w:r>
      <w:r w:rsidRPr="004A43D2">
        <w:rPr>
          <w:rFonts w:ascii="Calibri" w:hAnsi="Calibri" w:cs="Calibri"/>
          <w:color w:val="000000" w:themeColor="text1"/>
          <w:sz w:val="22"/>
          <w:szCs w:val="22"/>
        </w:rPr>
        <w:t xml:space="preserve"> ___________________________</w:t>
      </w:r>
    </w:p>
    <w:p w14:paraId="6198E8D8" w14:textId="4D1ED1E0"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Style w:val="Strong"/>
          <w:rFonts w:ascii="Calibri" w:hAnsi="Calibri" w:cs="Calibri"/>
          <w:color w:val="000000" w:themeColor="text1"/>
          <w:sz w:val="22"/>
          <w:szCs w:val="22"/>
        </w:rPr>
        <w:t>RAG Rating Key:</w:t>
      </w:r>
      <w:r w:rsidRPr="004A43D2">
        <w:rPr>
          <w:rFonts w:ascii="Calibri" w:hAnsi="Calibri" w:cs="Calibri"/>
          <w:color w:val="000000" w:themeColor="text1"/>
          <w:sz w:val="22"/>
          <w:szCs w:val="22"/>
        </w:rPr>
        <w:br/>
      </w:r>
      <w:r w:rsidR="0059528E" w:rsidRPr="0059528E">
        <w:rPr>
          <w:rFonts w:ascii="Calibri" w:hAnsi="Calibri" w:cs="Calibri"/>
          <w:color w:val="000000" w:themeColor="text1"/>
          <w:sz w:val="22"/>
          <w:szCs w:val="22"/>
        </w:rPr>
        <w:t>FS-</w:t>
      </w:r>
      <w:r w:rsidRPr="0059528E">
        <w:rPr>
          <w:rFonts w:ascii="Calibri" w:hAnsi="Calibri" w:cs="Calibri"/>
          <w:color w:val="000000" w:themeColor="text1"/>
          <w:sz w:val="22"/>
          <w:szCs w:val="22"/>
        </w:rPr>
        <w:t xml:space="preserve"> Fully Secure |</w:t>
      </w:r>
      <w:r w:rsidR="0059528E" w:rsidRPr="0059528E">
        <w:rPr>
          <w:rFonts w:ascii="Calibri" w:hAnsi="Calibri" w:cs="Calibri"/>
          <w:color w:val="000000" w:themeColor="text1"/>
          <w:sz w:val="22"/>
          <w:szCs w:val="22"/>
        </w:rPr>
        <w:t>PS-</w:t>
      </w:r>
      <w:r w:rsidRPr="0059528E">
        <w:rPr>
          <w:rFonts w:ascii="Calibri" w:hAnsi="Calibri" w:cs="Calibri"/>
          <w:color w:val="000000" w:themeColor="text1"/>
          <w:sz w:val="22"/>
          <w:szCs w:val="22"/>
        </w:rPr>
        <w:t xml:space="preserve"> Partially Secure | </w:t>
      </w:r>
      <w:r w:rsidR="0059528E" w:rsidRPr="0059528E">
        <w:rPr>
          <w:rFonts w:ascii="Calibri" w:hAnsi="Calibri" w:cs="Calibri"/>
          <w:color w:val="000000" w:themeColor="text1"/>
          <w:sz w:val="22"/>
          <w:szCs w:val="22"/>
        </w:rPr>
        <w:t>AR-</w:t>
      </w:r>
      <w:r w:rsidRPr="0059528E">
        <w:rPr>
          <w:rFonts w:ascii="Calibri" w:hAnsi="Calibri" w:cs="Calibri"/>
          <w:color w:val="000000" w:themeColor="text1"/>
          <w:sz w:val="22"/>
          <w:szCs w:val="22"/>
        </w:rPr>
        <w:t xml:space="preserve"> Action Required</w:t>
      </w:r>
    </w:p>
    <w:p w14:paraId="42299D74" w14:textId="77777777" w:rsidR="0027649F" w:rsidRPr="004A43D2" w:rsidRDefault="0027649F" w:rsidP="0027649F">
      <w:pPr>
        <w:pStyle w:val="NormalWeb"/>
        <w:spacing w:line="300" w:lineRule="atLeast"/>
        <w:rPr>
          <w:rFonts w:ascii="Calibri" w:hAnsi="Calibri" w:cs="Calibri"/>
          <w:color w:val="000000" w:themeColor="text1"/>
          <w:sz w:val="22"/>
          <w:szCs w:val="22"/>
        </w:rPr>
      </w:pPr>
    </w:p>
    <w:tbl>
      <w:tblPr>
        <w:tblStyle w:val="TableGrid"/>
        <w:tblW w:w="0" w:type="auto"/>
        <w:tblLook w:val="04A0" w:firstRow="1" w:lastRow="0" w:firstColumn="1" w:lastColumn="0" w:noHBand="0" w:noVBand="1"/>
      </w:tblPr>
      <w:tblGrid>
        <w:gridCol w:w="1763"/>
        <w:gridCol w:w="2627"/>
        <w:gridCol w:w="640"/>
        <w:gridCol w:w="2323"/>
        <w:gridCol w:w="1663"/>
      </w:tblGrid>
      <w:tr w:rsidR="0027649F" w:rsidRPr="004A43D2" w14:paraId="7DB3BC0B" w14:textId="77777777" w:rsidTr="00F920F9">
        <w:tc>
          <w:tcPr>
            <w:tcW w:w="1763" w:type="dxa"/>
            <w:shd w:val="clear" w:color="auto" w:fill="D9D9D9" w:themeFill="background1" w:themeFillShade="D9"/>
          </w:tcPr>
          <w:p w14:paraId="518A5610" w14:textId="77777777" w:rsidR="0027649F" w:rsidRPr="004A43D2" w:rsidRDefault="0027649F" w:rsidP="00F920F9">
            <w:pPr>
              <w:pStyle w:val="NormalWeb"/>
              <w:spacing w:line="300" w:lineRule="atLeast"/>
              <w:rPr>
                <w:rFonts w:ascii="Calibri" w:hAnsi="Calibri" w:cs="Calibri"/>
                <w:color w:val="000000" w:themeColor="text1"/>
                <w:sz w:val="22"/>
                <w:szCs w:val="22"/>
              </w:rPr>
            </w:pPr>
            <w:r w:rsidRPr="004A43D2">
              <w:rPr>
                <w:rFonts w:ascii="Calibri" w:hAnsi="Calibri" w:cs="Calibri"/>
                <w:b/>
                <w:bCs/>
                <w:color w:val="000000" w:themeColor="text1"/>
                <w:sz w:val="22"/>
                <w:szCs w:val="22"/>
              </w:rPr>
              <w:t>Area</w:t>
            </w:r>
          </w:p>
        </w:tc>
        <w:tc>
          <w:tcPr>
            <w:tcW w:w="2627" w:type="dxa"/>
            <w:shd w:val="clear" w:color="auto" w:fill="D9D9D9" w:themeFill="background1" w:themeFillShade="D9"/>
          </w:tcPr>
          <w:p w14:paraId="4314855F" w14:textId="77777777" w:rsidR="0027649F" w:rsidRPr="004A43D2" w:rsidRDefault="0027649F" w:rsidP="00F920F9">
            <w:pPr>
              <w:pStyle w:val="NormalWeb"/>
              <w:spacing w:line="300" w:lineRule="atLeast"/>
              <w:rPr>
                <w:rFonts w:ascii="Calibri" w:hAnsi="Calibri" w:cs="Calibri"/>
                <w:color w:val="000000" w:themeColor="text1"/>
                <w:sz w:val="22"/>
                <w:szCs w:val="22"/>
              </w:rPr>
            </w:pPr>
            <w:r w:rsidRPr="004A43D2">
              <w:rPr>
                <w:rFonts w:ascii="Calibri" w:hAnsi="Calibri" w:cs="Calibri"/>
                <w:b/>
                <w:bCs/>
                <w:color w:val="000000" w:themeColor="text1"/>
                <w:sz w:val="22"/>
                <w:szCs w:val="22"/>
              </w:rPr>
              <w:t>Audit Question</w:t>
            </w:r>
          </w:p>
        </w:tc>
        <w:tc>
          <w:tcPr>
            <w:tcW w:w="640" w:type="dxa"/>
            <w:shd w:val="clear" w:color="auto" w:fill="D9D9D9" w:themeFill="background1" w:themeFillShade="D9"/>
          </w:tcPr>
          <w:p w14:paraId="054D5406" w14:textId="77777777" w:rsidR="0027649F" w:rsidRPr="004A43D2" w:rsidRDefault="0027649F" w:rsidP="00F920F9">
            <w:pPr>
              <w:pStyle w:val="NormalWeb"/>
              <w:spacing w:line="300" w:lineRule="atLeast"/>
              <w:rPr>
                <w:rFonts w:ascii="Calibri" w:hAnsi="Calibri" w:cs="Calibri"/>
                <w:color w:val="000000" w:themeColor="text1"/>
                <w:sz w:val="22"/>
                <w:szCs w:val="22"/>
              </w:rPr>
            </w:pPr>
            <w:r w:rsidRPr="004A43D2">
              <w:rPr>
                <w:rFonts w:ascii="Calibri" w:hAnsi="Calibri" w:cs="Calibri"/>
                <w:b/>
                <w:bCs/>
                <w:color w:val="000000" w:themeColor="text1"/>
                <w:sz w:val="22"/>
                <w:szCs w:val="22"/>
              </w:rPr>
              <w:t>RAG</w:t>
            </w:r>
          </w:p>
        </w:tc>
        <w:tc>
          <w:tcPr>
            <w:tcW w:w="2323" w:type="dxa"/>
            <w:shd w:val="clear" w:color="auto" w:fill="D9D9D9" w:themeFill="background1" w:themeFillShade="D9"/>
          </w:tcPr>
          <w:p w14:paraId="029D1ABD" w14:textId="77777777" w:rsidR="0027649F" w:rsidRPr="004A43D2" w:rsidRDefault="0027649F" w:rsidP="00F920F9">
            <w:pPr>
              <w:pStyle w:val="NormalWeb"/>
              <w:spacing w:line="300" w:lineRule="atLeast"/>
              <w:rPr>
                <w:rFonts w:ascii="Calibri" w:hAnsi="Calibri" w:cs="Calibri"/>
                <w:color w:val="000000" w:themeColor="text1"/>
                <w:sz w:val="22"/>
                <w:szCs w:val="22"/>
              </w:rPr>
            </w:pPr>
            <w:r w:rsidRPr="004A43D2">
              <w:rPr>
                <w:rFonts w:ascii="Calibri" w:hAnsi="Calibri" w:cs="Calibri"/>
                <w:b/>
                <w:bCs/>
                <w:color w:val="000000" w:themeColor="text1"/>
                <w:sz w:val="22"/>
                <w:szCs w:val="22"/>
              </w:rPr>
              <w:t>Evidence/Comments</w:t>
            </w:r>
          </w:p>
        </w:tc>
        <w:tc>
          <w:tcPr>
            <w:tcW w:w="1663" w:type="dxa"/>
            <w:shd w:val="clear" w:color="auto" w:fill="D9D9D9" w:themeFill="background1" w:themeFillShade="D9"/>
          </w:tcPr>
          <w:p w14:paraId="60176CBF" w14:textId="77777777" w:rsidR="0027649F" w:rsidRPr="004A43D2" w:rsidRDefault="0027649F" w:rsidP="00F920F9">
            <w:pPr>
              <w:pStyle w:val="NormalWeb"/>
              <w:spacing w:line="300" w:lineRule="atLeast"/>
              <w:rPr>
                <w:rFonts w:ascii="Calibri" w:hAnsi="Calibri" w:cs="Calibri"/>
                <w:color w:val="000000" w:themeColor="text1"/>
                <w:sz w:val="22"/>
                <w:szCs w:val="22"/>
              </w:rPr>
            </w:pPr>
            <w:r w:rsidRPr="004A43D2">
              <w:rPr>
                <w:rFonts w:ascii="Calibri" w:hAnsi="Calibri" w:cs="Calibri"/>
                <w:b/>
                <w:bCs/>
                <w:color w:val="000000" w:themeColor="text1"/>
                <w:sz w:val="22"/>
                <w:szCs w:val="22"/>
              </w:rPr>
              <w:t>Actions Required</w:t>
            </w:r>
          </w:p>
        </w:tc>
      </w:tr>
      <w:tr w:rsidR="0027649F" w:rsidRPr="004A43D2" w14:paraId="6B0FB571" w14:textId="77777777" w:rsidTr="00F920F9">
        <w:tc>
          <w:tcPr>
            <w:tcW w:w="1763" w:type="dxa"/>
          </w:tcPr>
          <w:p w14:paraId="7341EEF9"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Policy &amp; Procedures</w:t>
            </w:r>
          </w:p>
        </w:tc>
        <w:tc>
          <w:tcPr>
            <w:tcW w:w="2627" w:type="dxa"/>
          </w:tcPr>
          <w:p w14:paraId="4379C5C3"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Current Food, Nutrition and Safer Eating Policy in place and understood by staff.</w:t>
            </w:r>
          </w:p>
        </w:tc>
        <w:tc>
          <w:tcPr>
            <w:tcW w:w="640" w:type="dxa"/>
          </w:tcPr>
          <w:p w14:paraId="31A494B2"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11E935C0"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3ABFCC5C"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3894A8ED" w14:textId="77777777" w:rsidTr="00F920F9">
        <w:tc>
          <w:tcPr>
            <w:tcW w:w="1763" w:type="dxa"/>
            <w:vAlign w:val="center"/>
          </w:tcPr>
          <w:p w14:paraId="54B0AFF4"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Staff Training</w:t>
            </w:r>
          </w:p>
        </w:tc>
        <w:tc>
          <w:tcPr>
            <w:tcW w:w="2627" w:type="dxa"/>
            <w:vAlign w:val="center"/>
          </w:tcPr>
          <w:p w14:paraId="195AFFE1"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Staff have received food safety, allergy and safer eating/choking awareness training.</w:t>
            </w:r>
          </w:p>
        </w:tc>
        <w:tc>
          <w:tcPr>
            <w:tcW w:w="640" w:type="dxa"/>
          </w:tcPr>
          <w:p w14:paraId="53172537"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39FB9DF3"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04E74D7F"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7604237B" w14:textId="77777777" w:rsidTr="00F920F9">
        <w:tc>
          <w:tcPr>
            <w:tcW w:w="1763" w:type="dxa"/>
            <w:vAlign w:val="center"/>
          </w:tcPr>
          <w:p w14:paraId="3A2150E2"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Paediatric First Aid</w:t>
            </w:r>
          </w:p>
        </w:tc>
        <w:tc>
          <w:tcPr>
            <w:tcW w:w="2627" w:type="dxa"/>
            <w:vAlign w:val="center"/>
          </w:tcPr>
          <w:p w14:paraId="2B28BE34"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At least one paediatric first aider is present during all meal and snack times.</w:t>
            </w:r>
          </w:p>
        </w:tc>
        <w:tc>
          <w:tcPr>
            <w:tcW w:w="640" w:type="dxa"/>
          </w:tcPr>
          <w:p w14:paraId="55158B09"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3683B050"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750FB0F2"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2B32F72A" w14:textId="77777777" w:rsidTr="00F920F9">
        <w:tc>
          <w:tcPr>
            <w:tcW w:w="1763" w:type="dxa"/>
            <w:vAlign w:val="center"/>
          </w:tcPr>
          <w:p w14:paraId="17D2115C"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Healthy Eating</w:t>
            </w:r>
          </w:p>
        </w:tc>
        <w:tc>
          <w:tcPr>
            <w:tcW w:w="2627" w:type="dxa"/>
            <w:vAlign w:val="center"/>
          </w:tcPr>
          <w:p w14:paraId="70F0AAA5"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Meals and snacks align with nutritional expectations and EYFS nutrition guidance.</w:t>
            </w:r>
          </w:p>
        </w:tc>
        <w:tc>
          <w:tcPr>
            <w:tcW w:w="640" w:type="dxa"/>
          </w:tcPr>
          <w:p w14:paraId="5BCF6CEF"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3F92E35E"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01295F20"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2E47117B" w14:textId="77777777" w:rsidTr="00F920F9">
        <w:tc>
          <w:tcPr>
            <w:tcW w:w="1763" w:type="dxa"/>
            <w:vAlign w:val="center"/>
          </w:tcPr>
          <w:p w14:paraId="5D40C400"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Drinks</w:t>
            </w:r>
          </w:p>
        </w:tc>
        <w:tc>
          <w:tcPr>
            <w:tcW w:w="2627" w:type="dxa"/>
            <w:vAlign w:val="center"/>
          </w:tcPr>
          <w:p w14:paraId="18AC0CC1"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Fresh drinking water is available throughout the day.</w:t>
            </w:r>
          </w:p>
        </w:tc>
        <w:tc>
          <w:tcPr>
            <w:tcW w:w="640" w:type="dxa"/>
          </w:tcPr>
          <w:p w14:paraId="1B7214B1"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02909635"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7FDF22CD"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8B2C48" w:rsidRPr="004A43D2" w14:paraId="2EFF52AF" w14:textId="77777777" w:rsidTr="00F920F9">
        <w:tc>
          <w:tcPr>
            <w:tcW w:w="1763" w:type="dxa"/>
            <w:vAlign w:val="center"/>
          </w:tcPr>
          <w:p w14:paraId="469F1BAC" w14:textId="77777777" w:rsidR="008B2C48" w:rsidRPr="008B2C48" w:rsidRDefault="008B2C48" w:rsidP="008B2C48">
            <w:pPr>
              <w:spacing w:line="300" w:lineRule="atLeast"/>
              <w:rPr>
                <w:rFonts w:ascii="Calibri" w:hAnsi="Calibri" w:cs="Calibri"/>
                <w:sz w:val="20"/>
                <w:szCs w:val="20"/>
              </w:rPr>
            </w:pPr>
            <w:r w:rsidRPr="008B2C48">
              <w:rPr>
                <w:rFonts w:ascii="Calibri" w:hAnsi="Calibri" w:cs="Calibri"/>
                <w:sz w:val="20"/>
                <w:szCs w:val="20"/>
              </w:rPr>
              <w:t>Menu Planning</w:t>
            </w:r>
          </w:p>
          <w:p w14:paraId="012305B6" w14:textId="77777777" w:rsidR="008B2C48" w:rsidRPr="004A43D2" w:rsidRDefault="008B2C48" w:rsidP="00F920F9">
            <w:pPr>
              <w:pStyle w:val="NormalWeb"/>
              <w:spacing w:line="300" w:lineRule="atLeast"/>
              <w:rPr>
                <w:rFonts w:ascii="Calibri" w:hAnsi="Calibri" w:cs="Calibri"/>
                <w:color w:val="000000" w:themeColor="text1"/>
                <w:sz w:val="20"/>
                <w:szCs w:val="20"/>
              </w:rPr>
            </w:pPr>
          </w:p>
        </w:tc>
        <w:tc>
          <w:tcPr>
            <w:tcW w:w="2627" w:type="dxa"/>
            <w:vAlign w:val="center"/>
          </w:tcPr>
          <w:p w14:paraId="379EC918" w14:textId="5AB6D939" w:rsidR="008B2C48" w:rsidRPr="008B2C48" w:rsidRDefault="008B2C48" w:rsidP="008B2C48">
            <w:pPr>
              <w:spacing w:line="300" w:lineRule="atLeast"/>
              <w:rPr>
                <w:rFonts w:ascii="Calibri" w:hAnsi="Calibri" w:cs="Calibri"/>
                <w:sz w:val="20"/>
                <w:szCs w:val="20"/>
              </w:rPr>
            </w:pPr>
            <w:r w:rsidRPr="008B2C48">
              <w:rPr>
                <w:rFonts w:ascii="Calibri" w:hAnsi="Calibri" w:cs="Calibri"/>
                <w:sz w:val="20"/>
                <w:szCs w:val="20"/>
              </w:rPr>
              <w:t>Menus are reviewed and evaluated against the EYFS Nutrition Guidance.</w:t>
            </w:r>
          </w:p>
        </w:tc>
        <w:tc>
          <w:tcPr>
            <w:tcW w:w="640" w:type="dxa"/>
          </w:tcPr>
          <w:p w14:paraId="61957D7A"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c>
          <w:tcPr>
            <w:tcW w:w="2323" w:type="dxa"/>
          </w:tcPr>
          <w:p w14:paraId="3EFB9BDE"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c>
          <w:tcPr>
            <w:tcW w:w="1663" w:type="dxa"/>
          </w:tcPr>
          <w:p w14:paraId="559778BA"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r>
      <w:tr w:rsidR="008B2C48" w:rsidRPr="004A43D2" w14:paraId="65C7B511" w14:textId="77777777" w:rsidTr="00F920F9">
        <w:tc>
          <w:tcPr>
            <w:tcW w:w="1763" w:type="dxa"/>
            <w:vAlign w:val="center"/>
          </w:tcPr>
          <w:p w14:paraId="5FC10DA9" w14:textId="77777777" w:rsidR="008B2C48" w:rsidRPr="008B2C48" w:rsidRDefault="008B2C48" w:rsidP="008B2C48">
            <w:pPr>
              <w:spacing w:line="300" w:lineRule="atLeast"/>
              <w:rPr>
                <w:rFonts w:ascii="Calibri" w:hAnsi="Calibri" w:cs="Calibri"/>
                <w:sz w:val="20"/>
                <w:szCs w:val="20"/>
              </w:rPr>
            </w:pPr>
            <w:r w:rsidRPr="008B2C48">
              <w:rPr>
                <w:rFonts w:ascii="Calibri" w:hAnsi="Calibri" w:cs="Calibri"/>
                <w:sz w:val="20"/>
                <w:szCs w:val="20"/>
              </w:rPr>
              <w:t>Mealtime Practice</w:t>
            </w:r>
          </w:p>
          <w:p w14:paraId="58D50E20" w14:textId="77777777" w:rsidR="008B2C48" w:rsidRPr="008B2C48" w:rsidRDefault="008B2C48" w:rsidP="00F920F9">
            <w:pPr>
              <w:pStyle w:val="NormalWeb"/>
              <w:spacing w:line="300" w:lineRule="atLeast"/>
              <w:rPr>
                <w:rFonts w:ascii="Calibri" w:hAnsi="Calibri" w:cs="Calibri"/>
                <w:color w:val="000000" w:themeColor="text1"/>
                <w:sz w:val="20"/>
                <w:szCs w:val="20"/>
              </w:rPr>
            </w:pPr>
          </w:p>
        </w:tc>
        <w:tc>
          <w:tcPr>
            <w:tcW w:w="2627" w:type="dxa"/>
            <w:vAlign w:val="center"/>
          </w:tcPr>
          <w:p w14:paraId="008BBDB7" w14:textId="463109B9" w:rsidR="008B2C48" w:rsidRPr="008B2C48" w:rsidRDefault="008B2C48" w:rsidP="008B2C48">
            <w:pPr>
              <w:spacing w:line="300" w:lineRule="atLeast"/>
              <w:rPr>
                <w:rFonts w:ascii="Calibri" w:hAnsi="Calibri" w:cs="Calibri"/>
                <w:sz w:val="20"/>
                <w:szCs w:val="20"/>
              </w:rPr>
            </w:pPr>
            <w:r w:rsidRPr="008B2C48">
              <w:rPr>
                <w:rFonts w:ascii="Calibri" w:hAnsi="Calibri" w:cs="Calibri"/>
                <w:sz w:val="20"/>
                <w:szCs w:val="20"/>
              </w:rPr>
              <w:t>Staff promote positive mealtimes and do not pressure children to eat.</w:t>
            </w:r>
          </w:p>
        </w:tc>
        <w:tc>
          <w:tcPr>
            <w:tcW w:w="640" w:type="dxa"/>
          </w:tcPr>
          <w:p w14:paraId="0BF9D207"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c>
          <w:tcPr>
            <w:tcW w:w="2323" w:type="dxa"/>
          </w:tcPr>
          <w:p w14:paraId="09FB0108"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c>
          <w:tcPr>
            <w:tcW w:w="1663" w:type="dxa"/>
          </w:tcPr>
          <w:p w14:paraId="7D634E81"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r>
      <w:tr w:rsidR="008B2C48" w:rsidRPr="004A43D2" w14:paraId="5E1B5B29" w14:textId="77777777" w:rsidTr="00F920F9">
        <w:tc>
          <w:tcPr>
            <w:tcW w:w="1763" w:type="dxa"/>
            <w:vAlign w:val="center"/>
          </w:tcPr>
          <w:p w14:paraId="2DA8A32E" w14:textId="77777777" w:rsidR="008B2C48" w:rsidRPr="008B2C48" w:rsidRDefault="008B2C48" w:rsidP="008B2C48">
            <w:pPr>
              <w:spacing w:line="300" w:lineRule="atLeast"/>
              <w:rPr>
                <w:rFonts w:ascii="Calibri" w:hAnsi="Calibri" w:cs="Calibri"/>
                <w:sz w:val="20"/>
                <w:szCs w:val="20"/>
              </w:rPr>
            </w:pPr>
            <w:r w:rsidRPr="008B2C48">
              <w:rPr>
                <w:rFonts w:ascii="Calibri" w:hAnsi="Calibri" w:cs="Calibri"/>
                <w:sz w:val="20"/>
                <w:szCs w:val="20"/>
              </w:rPr>
              <w:t>Nutrition Education</w:t>
            </w:r>
          </w:p>
          <w:p w14:paraId="4E44A012" w14:textId="77777777" w:rsidR="008B2C48" w:rsidRPr="008B2C48" w:rsidRDefault="008B2C48" w:rsidP="00F920F9">
            <w:pPr>
              <w:pStyle w:val="NormalWeb"/>
              <w:spacing w:line="300" w:lineRule="atLeast"/>
              <w:rPr>
                <w:rFonts w:ascii="Calibri" w:hAnsi="Calibri" w:cs="Calibri"/>
                <w:color w:val="000000" w:themeColor="text1"/>
                <w:sz w:val="20"/>
                <w:szCs w:val="20"/>
              </w:rPr>
            </w:pPr>
          </w:p>
        </w:tc>
        <w:tc>
          <w:tcPr>
            <w:tcW w:w="2627" w:type="dxa"/>
            <w:vAlign w:val="center"/>
          </w:tcPr>
          <w:p w14:paraId="39BDC1F5" w14:textId="566FC544" w:rsidR="008B2C48" w:rsidRPr="008B2C48" w:rsidRDefault="008B2C48" w:rsidP="008B2C48">
            <w:pPr>
              <w:spacing w:line="300" w:lineRule="atLeast"/>
              <w:rPr>
                <w:rFonts w:ascii="Calibri" w:hAnsi="Calibri" w:cs="Calibri"/>
                <w:sz w:val="20"/>
                <w:szCs w:val="20"/>
              </w:rPr>
            </w:pPr>
            <w:r w:rsidRPr="008B2C48">
              <w:rPr>
                <w:rFonts w:ascii="Calibri" w:hAnsi="Calibri" w:cs="Calibri"/>
                <w:sz w:val="20"/>
                <w:szCs w:val="20"/>
              </w:rPr>
              <w:t>Children are provided with opportunities to explore healthy food and nutrition.</w:t>
            </w:r>
          </w:p>
        </w:tc>
        <w:tc>
          <w:tcPr>
            <w:tcW w:w="640" w:type="dxa"/>
          </w:tcPr>
          <w:p w14:paraId="3FC6B1AA"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c>
          <w:tcPr>
            <w:tcW w:w="2323" w:type="dxa"/>
          </w:tcPr>
          <w:p w14:paraId="449AA28C"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c>
          <w:tcPr>
            <w:tcW w:w="1663" w:type="dxa"/>
          </w:tcPr>
          <w:p w14:paraId="7B5A9BE3" w14:textId="77777777" w:rsidR="008B2C48" w:rsidRPr="004A43D2" w:rsidRDefault="008B2C48" w:rsidP="00F920F9">
            <w:pPr>
              <w:pStyle w:val="NormalWeb"/>
              <w:spacing w:line="300" w:lineRule="atLeast"/>
              <w:rPr>
                <w:rFonts w:ascii="Calibri" w:hAnsi="Calibri" w:cs="Calibri"/>
                <w:color w:val="000000" w:themeColor="text1"/>
                <w:sz w:val="22"/>
                <w:szCs w:val="22"/>
              </w:rPr>
            </w:pPr>
          </w:p>
        </w:tc>
      </w:tr>
      <w:tr w:rsidR="0027649F" w:rsidRPr="004A43D2" w14:paraId="07686664" w14:textId="77777777" w:rsidTr="00F920F9">
        <w:tc>
          <w:tcPr>
            <w:tcW w:w="1763" w:type="dxa"/>
            <w:vAlign w:val="center"/>
          </w:tcPr>
          <w:p w14:paraId="08F29932"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lastRenderedPageBreak/>
              <w:t>Oral Health</w:t>
            </w:r>
          </w:p>
        </w:tc>
        <w:tc>
          <w:tcPr>
            <w:tcW w:w="2627" w:type="dxa"/>
            <w:vAlign w:val="center"/>
          </w:tcPr>
          <w:p w14:paraId="5DEBC79D"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Provision promotes healthy teeth and limits sugary foods and drinks.</w:t>
            </w:r>
          </w:p>
        </w:tc>
        <w:tc>
          <w:tcPr>
            <w:tcW w:w="640" w:type="dxa"/>
          </w:tcPr>
          <w:p w14:paraId="3955B192"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2789F838"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73044F70"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5AE0F52E" w14:textId="77777777" w:rsidTr="00F920F9">
        <w:tc>
          <w:tcPr>
            <w:tcW w:w="1763" w:type="dxa"/>
            <w:vAlign w:val="center"/>
          </w:tcPr>
          <w:p w14:paraId="4B2CB09E"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Allergies</w:t>
            </w:r>
          </w:p>
        </w:tc>
        <w:tc>
          <w:tcPr>
            <w:tcW w:w="2627" w:type="dxa"/>
            <w:vAlign w:val="center"/>
          </w:tcPr>
          <w:p w14:paraId="0C807046"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Up-to-date allergy register is maintained and accessible.</w:t>
            </w:r>
          </w:p>
        </w:tc>
        <w:tc>
          <w:tcPr>
            <w:tcW w:w="640" w:type="dxa"/>
          </w:tcPr>
          <w:p w14:paraId="365FDCDC"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16A8BCF1"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626514EF"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5684C0B8" w14:textId="77777777" w:rsidTr="00F920F9">
        <w:tc>
          <w:tcPr>
            <w:tcW w:w="1763" w:type="dxa"/>
            <w:vAlign w:val="center"/>
          </w:tcPr>
          <w:p w14:paraId="032AD62F"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Allergy Plans</w:t>
            </w:r>
          </w:p>
        </w:tc>
        <w:tc>
          <w:tcPr>
            <w:tcW w:w="2627" w:type="dxa"/>
            <w:vAlign w:val="center"/>
          </w:tcPr>
          <w:p w14:paraId="1D676ED7"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Individual allergy action plans are in place where required.</w:t>
            </w:r>
          </w:p>
        </w:tc>
        <w:tc>
          <w:tcPr>
            <w:tcW w:w="640" w:type="dxa"/>
          </w:tcPr>
          <w:p w14:paraId="2413F691"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2CE6D598"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2E9CF58C"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D8134F" w:rsidRPr="004A43D2" w14:paraId="5ED0BA49" w14:textId="77777777" w:rsidTr="00F920F9">
        <w:tc>
          <w:tcPr>
            <w:tcW w:w="1763" w:type="dxa"/>
            <w:vAlign w:val="center"/>
          </w:tcPr>
          <w:p w14:paraId="7B39B7C4" w14:textId="042A5FD4" w:rsidR="00D8134F" w:rsidRPr="004A43D2" w:rsidRDefault="00D8134F" w:rsidP="00F920F9">
            <w:pPr>
              <w:pStyle w:val="NormalWeb"/>
              <w:spacing w:line="300" w:lineRule="atLeast"/>
              <w:rPr>
                <w:rFonts w:ascii="Calibri" w:hAnsi="Calibri" w:cs="Calibri"/>
                <w:color w:val="000000" w:themeColor="text1"/>
                <w:sz w:val="20"/>
                <w:szCs w:val="20"/>
              </w:rPr>
            </w:pPr>
            <w:r>
              <w:rPr>
                <w:rFonts w:ascii="Calibri" w:hAnsi="Calibri" w:cs="Calibri"/>
                <w:color w:val="000000" w:themeColor="text1"/>
                <w:sz w:val="20"/>
                <w:szCs w:val="20"/>
              </w:rPr>
              <w:t>Allergy Communication</w:t>
            </w:r>
          </w:p>
        </w:tc>
        <w:tc>
          <w:tcPr>
            <w:tcW w:w="2627" w:type="dxa"/>
            <w:vAlign w:val="center"/>
          </w:tcPr>
          <w:p w14:paraId="704BE2A5" w14:textId="1EA47837" w:rsidR="00D8134F" w:rsidRPr="004A43D2" w:rsidRDefault="00D8134F" w:rsidP="00F920F9">
            <w:pPr>
              <w:pStyle w:val="NormalWeb"/>
              <w:spacing w:line="300" w:lineRule="atLeast"/>
              <w:rPr>
                <w:rFonts w:ascii="Calibri" w:hAnsi="Calibri" w:cs="Calibri"/>
                <w:color w:val="000000" w:themeColor="text1"/>
                <w:sz w:val="20"/>
                <w:szCs w:val="20"/>
              </w:rPr>
            </w:pPr>
            <w:r>
              <w:rPr>
                <w:rFonts w:ascii="Calibri" w:hAnsi="Calibri" w:cs="Calibri"/>
                <w:color w:val="000000" w:themeColor="text1"/>
                <w:sz w:val="20"/>
                <w:szCs w:val="20"/>
              </w:rPr>
              <w:t>Allergy information has been shared with all staff involved in preparing, handling and serving food.</w:t>
            </w:r>
          </w:p>
        </w:tc>
        <w:tc>
          <w:tcPr>
            <w:tcW w:w="640" w:type="dxa"/>
          </w:tcPr>
          <w:p w14:paraId="2A42CB4E" w14:textId="77777777" w:rsidR="00D8134F" w:rsidRPr="004A43D2" w:rsidRDefault="00D8134F" w:rsidP="00F920F9">
            <w:pPr>
              <w:pStyle w:val="NormalWeb"/>
              <w:spacing w:line="300" w:lineRule="atLeast"/>
              <w:rPr>
                <w:rFonts w:ascii="Calibri" w:hAnsi="Calibri" w:cs="Calibri"/>
                <w:color w:val="000000" w:themeColor="text1"/>
                <w:sz w:val="22"/>
                <w:szCs w:val="22"/>
              </w:rPr>
            </w:pPr>
          </w:p>
        </w:tc>
        <w:tc>
          <w:tcPr>
            <w:tcW w:w="2323" w:type="dxa"/>
          </w:tcPr>
          <w:p w14:paraId="5F7E3072" w14:textId="77777777" w:rsidR="00D8134F" w:rsidRPr="004A43D2" w:rsidRDefault="00D8134F" w:rsidP="00F920F9">
            <w:pPr>
              <w:pStyle w:val="NormalWeb"/>
              <w:spacing w:line="300" w:lineRule="atLeast"/>
              <w:rPr>
                <w:rFonts w:ascii="Calibri" w:hAnsi="Calibri" w:cs="Calibri"/>
                <w:color w:val="000000" w:themeColor="text1"/>
                <w:sz w:val="22"/>
                <w:szCs w:val="22"/>
              </w:rPr>
            </w:pPr>
          </w:p>
        </w:tc>
        <w:tc>
          <w:tcPr>
            <w:tcW w:w="1663" w:type="dxa"/>
          </w:tcPr>
          <w:p w14:paraId="07157FB3" w14:textId="77777777" w:rsidR="00D8134F" w:rsidRPr="004A43D2" w:rsidRDefault="00D8134F" w:rsidP="00F920F9">
            <w:pPr>
              <w:pStyle w:val="NormalWeb"/>
              <w:spacing w:line="300" w:lineRule="atLeast"/>
              <w:rPr>
                <w:rFonts w:ascii="Calibri" w:hAnsi="Calibri" w:cs="Calibri"/>
                <w:color w:val="000000" w:themeColor="text1"/>
                <w:sz w:val="22"/>
                <w:szCs w:val="22"/>
              </w:rPr>
            </w:pPr>
          </w:p>
        </w:tc>
      </w:tr>
      <w:tr w:rsidR="0027649F" w:rsidRPr="004A43D2" w14:paraId="17BA2B7B" w14:textId="77777777" w:rsidTr="00F920F9">
        <w:tc>
          <w:tcPr>
            <w:tcW w:w="1763" w:type="dxa"/>
            <w:vAlign w:val="center"/>
          </w:tcPr>
          <w:p w14:paraId="3DE229E9"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Special Diets</w:t>
            </w:r>
          </w:p>
        </w:tc>
        <w:tc>
          <w:tcPr>
            <w:tcW w:w="2627" w:type="dxa"/>
            <w:vAlign w:val="center"/>
          </w:tcPr>
          <w:p w14:paraId="286EAC08"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Dietary requirements, religious and cultural needs are met safely.</w:t>
            </w:r>
          </w:p>
        </w:tc>
        <w:tc>
          <w:tcPr>
            <w:tcW w:w="640" w:type="dxa"/>
          </w:tcPr>
          <w:p w14:paraId="38CA8753"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4CB63B84"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061611EC"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775954E7" w14:textId="77777777" w:rsidTr="00F920F9">
        <w:tc>
          <w:tcPr>
            <w:tcW w:w="1763" w:type="dxa"/>
            <w:vAlign w:val="center"/>
          </w:tcPr>
          <w:p w14:paraId="5C22CF9E"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Food Preparation</w:t>
            </w:r>
          </w:p>
        </w:tc>
        <w:tc>
          <w:tcPr>
            <w:tcW w:w="2627" w:type="dxa"/>
            <w:vAlign w:val="center"/>
          </w:tcPr>
          <w:p w14:paraId="3E83DA9B" w14:textId="79F5C769"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Food is stored, prepared and served safely</w:t>
            </w:r>
            <w:r w:rsidR="00D8134F">
              <w:rPr>
                <w:rFonts w:ascii="Calibri" w:hAnsi="Calibri" w:cs="Calibri"/>
                <w:color w:val="000000" w:themeColor="text1"/>
                <w:sz w:val="20"/>
                <w:szCs w:val="20"/>
              </w:rPr>
              <w:t xml:space="preserve"> and staff responsible for food handling are appropriately trained and competent.</w:t>
            </w:r>
          </w:p>
        </w:tc>
        <w:tc>
          <w:tcPr>
            <w:tcW w:w="640" w:type="dxa"/>
          </w:tcPr>
          <w:p w14:paraId="63664FF6"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67168088"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654DDE62"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351172" w:rsidRPr="004A43D2" w14:paraId="083A485D" w14:textId="77777777" w:rsidTr="00F920F9">
        <w:tc>
          <w:tcPr>
            <w:tcW w:w="1763" w:type="dxa"/>
            <w:vAlign w:val="center"/>
          </w:tcPr>
          <w:p w14:paraId="178845AE" w14:textId="77777777" w:rsidR="00351172" w:rsidRPr="009E0E71" w:rsidRDefault="00351172" w:rsidP="00351172">
            <w:pPr>
              <w:spacing w:line="300" w:lineRule="atLeast"/>
              <w:rPr>
                <w:rFonts w:ascii="Calibri" w:hAnsi="Calibri" w:cs="Calibri"/>
                <w:sz w:val="20"/>
                <w:szCs w:val="20"/>
              </w:rPr>
            </w:pPr>
            <w:r w:rsidRPr="009E0E71">
              <w:rPr>
                <w:rFonts w:ascii="Calibri" w:hAnsi="Calibri" w:cs="Calibri"/>
                <w:sz w:val="20"/>
                <w:szCs w:val="20"/>
              </w:rPr>
              <w:t>Food Provision Monitoring</w:t>
            </w:r>
          </w:p>
          <w:p w14:paraId="152E286D" w14:textId="77777777" w:rsidR="00351172" w:rsidRPr="009E0E71" w:rsidRDefault="00351172" w:rsidP="00F920F9">
            <w:pPr>
              <w:pStyle w:val="NormalWeb"/>
              <w:spacing w:line="300" w:lineRule="atLeast"/>
              <w:rPr>
                <w:rFonts w:ascii="Calibri" w:hAnsi="Calibri" w:cs="Calibri"/>
                <w:color w:val="000000" w:themeColor="text1"/>
                <w:sz w:val="20"/>
                <w:szCs w:val="20"/>
              </w:rPr>
            </w:pPr>
          </w:p>
        </w:tc>
        <w:tc>
          <w:tcPr>
            <w:tcW w:w="2627" w:type="dxa"/>
            <w:vAlign w:val="center"/>
          </w:tcPr>
          <w:p w14:paraId="182721AF" w14:textId="77777777" w:rsidR="009E0E71" w:rsidRPr="009E0E71" w:rsidRDefault="009E0E71" w:rsidP="009E0E71">
            <w:pPr>
              <w:spacing w:line="300" w:lineRule="atLeast"/>
              <w:rPr>
                <w:rFonts w:ascii="Calibri" w:hAnsi="Calibri" w:cs="Calibri"/>
                <w:sz w:val="20"/>
                <w:szCs w:val="20"/>
              </w:rPr>
            </w:pPr>
            <w:r w:rsidRPr="009E0E71">
              <w:rPr>
                <w:rFonts w:ascii="Calibri" w:hAnsi="Calibri" w:cs="Calibri"/>
                <w:sz w:val="20"/>
                <w:szCs w:val="20"/>
              </w:rPr>
              <w:t>Leaders routinely monitor food preparation, food provision and safer eating practice.</w:t>
            </w:r>
          </w:p>
          <w:p w14:paraId="26D19B0A" w14:textId="77777777" w:rsidR="00351172" w:rsidRPr="009E0E71" w:rsidRDefault="00351172" w:rsidP="009E0E71">
            <w:pPr>
              <w:spacing w:line="300" w:lineRule="atLeast"/>
              <w:rPr>
                <w:rFonts w:ascii="Calibri" w:hAnsi="Calibri" w:cs="Calibri"/>
                <w:color w:val="000000" w:themeColor="text1"/>
                <w:sz w:val="20"/>
                <w:szCs w:val="20"/>
              </w:rPr>
            </w:pPr>
          </w:p>
        </w:tc>
        <w:tc>
          <w:tcPr>
            <w:tcW w:w="640" w:type="dxa"/>
          </w:tcPr>
          <w:p w14:paraId="5235A660" w14:textId="77777777" w:rsidR="00351172" w:rsidRPr="004A43D2" w:rsidRDefault="00351172" w:rsidP="00F920F9">
            <w:pPr>
              <w:pStyle w:val="NormalWeb"/>
              <w:spacing w:line="300" w:lineRule="atLeast"/>
              <w:rPr>
                <w:rFonts w:ascii="Calibri" w:hAnsi="Calibri" w:cs="Calibri"/>
                <w:color w:val="000000" w:themeColor="text1"/>
                <w:sz w:val="22"/>
                <w:szCs w:val="22"/>
              </w:rPr>
            </w:pPr>
          </w:p>
        </w:tc>
        <w:tc>
          <w:tcPr>
            <w:tcW w:w="2323" w:type="dxa"/>
          </w:tcPr>
          <w:p w14:paraId="6F3C7F3F" w14:textId="77777777" w:rsidR="00351172" w:rsidRPr="004A43D2" w:rsidRDefault="00351172" w:rsidP="00F920F9">
            <w:pPr>
              <w:pStyle w:val="NormalWeb"/>
              <w:spacing w:line="300" w:lineRule="atLeast"/>
              <w:rPr>
                <w:rFonts w:ascii="Calibri" w:hAnsi="Calibri" w:cs="Calibri"/>
                <w:color w:val="000000" w:themeColor="text1"/>
                <w:sz w:val="22"/>
                <w:szCs w:val="22"/>
              </w:rPr>
            </w:pPr>
          </w:p>
        </w:tc>
        <w:tc>
          <w:tcPr>
            <w:tcW w:w="1663" w:type="dxa"/>
          </w:tcPr>
          <w:p w14:paraId="7EEA93F0" w14:textId="77777777" w:rsidR="00351172" w:rsidRPr="004A43D2" w:rsidRDefault="00351172" w:rsidP="00F920F9">
            <w:pPr>
              <w:pStyle w:val="NormalWeb"/>
              <w:spacing w:line="300" w:lineRule="atLeast"/>
              <w:rPr>
                <w:rFonts w:ascii="Calibri" w:hAnsi="Calibri" w:cs="Calibri"/>
                <w:color w:val="000000" w:themeColor="text1"/>
                <w:sz w:val="22"/>
                <w:szCs w:val="22"/>
              </w:rPr>
            </w:pPr>
          </w:p>
        </w:tc>
      </w:tr>
      <w:tr w:rsidR="009E0E71" w:rsidRPr="004A43D2" w14:paraId="0CFDEFCA" w14:textId="77777777" w:rsidTr="00F920F9">
        <w:tc>
          <w:tcPr>
            <w:tcW w:w="1763" w:type="dxa"/>
            <w:vAlign w:val="center"/>
          </w:tcPr>
          <w:p w14:paraId="5ECD3626" w14:textId="77777777" w:rsidR="009E0E71" w:rsidRPr="009E0E71" w:rsidRDefault="009E0E71" w:rsidP="009E0E71">
            <w:pPr>
              <w:spacing w:line="300" w:lineRule="atLeast"/>
              <w:rPr>
                <w:rFonts w:ascii="Calibri" w:hAnsi="Calibri" w:cs="Calibri"/>
                <w:sz w:val="20"/>
                <w:szCs w:val="20"/>
              </w:rPr>
            </w:pPr>
            <w:r w:rsidRPr="009E0E71">
              <w:rPr>
                <w:rFonts w:ascii="Calibri" w:hAnsi="Calibri" w:cs="Calibri"/>
                <w:sz w:val="20"/>
                <w:szCs w:val="20"/>
              </w:rPr>
              <w:t>Individual Care Plans</w:t>
            </w:r>
          </w:p>
          <w:p w14:paraId="268A210C" w14:textId="77777777" w:rsidR="009E0E71" w:rsidRPr="009E0E71" w:rsidRDefault="009E0E71" w:rsidP="00351172">
            <w:pPr>
              <w:spacing w:line="300" w:lineRule="atLeast"/>
              <w:rPr>
                <w:rFonts w:ascii="Calibri" w:hAnsi="Calibri" w:cs="Calibri"/>
                <w:sz w:val="20"/>
                <w:szCs w:val="20"/>
              </w:rPr>
            </w:pPr>
          </w:p>
        </w:tc>
        <w:tc>
          <w:tcPr>
            <w:tcW w:w="2627" w:type="dxa"/>
            <w:vAlign w:val="center"/>
          </w:tcPr>
          <w:p w14:paraId="114EBAE1" w14:textId="77777777" w:rsidR="009E0E71" w:rsidRPr="009E0E71" w:rsidRDefault="009E0E71" w:rsidP="009E0E71">
            <w:pPr>
              <w:spacing w:line="300" w:lineRule="atLeast"/>
              <w:rPr>
                <w:rFonts w:ascii="Calibri" w:hAnsi="Calibri" w:cs="Calibri"/>
                <w:sz w:val="20"/>
                <w:szCs w:val="20"/>
              </w:rPr>
            </w:pPr>
            <w:r w:rsidRPr="009E0E71">
              <w:rPr>
                <w:rFonts w:ascii="Calibri" w:hAnsi="Calibri" w:cs="Calibri"/>
                <w:sz w:val="20"/>
                <w:szCs w:val="20"/>
              </w:rPr>
              <w:t>Food provision reflects children's healthcare, allergy and feeding plans.</w:t>
            </w:r>
          </w:p>
          <w:p w14:paraId="1C2299C3" w14:textId="77777777" w:rsidR="009E0E71" w:rsidRPr="009E0E71" w:rsidRDefault="009E0E71" w:rsidP="009E0E71">
            <w:pPr>
              <w:spacing w:line="300" w:lineRule="atLeast"/>
              <w:rPr>
                <w:rFonts w:ascii="Calibri" w:hAnsi="Calibri" w:cs="Calibri"/>
                <w:sz w:val="20"/>
                <w:szCs w:val="20"/>
              </w:rPr>
            </w:pPr>
          </w:p>
        </w:tc>
        <w:tc>
          <w:tcPr>
            <w:tcW w:w="640" w:type="dxa"/>
          </w:tcPr>
          <w:p w14:paraId="76717D7E" w14:textId="77777777" w:rsidR="009E0E71" w:rsidRPr="004A43D2" w:rsidRDefault="009E0E71" w:rsidP="00F920F9">
            <w:pPr>
              <w:pStyle w:val="NormalWeb"/>
              <w:spacing w:line="300" w:lineRule="atLeast"/>
              <w:rPr>
                <w:rFonts w:ascii="Calibri" w:hAnsi="Calibri" w:cs="Calibri"/>
                <w:color w:val="000000" w:themeColor="text1"/>
                <w:sz w:val="22"/>
                <w:szCs w:val="22"/>
              </w:rPr>
            </w:pPr>
          </w:p>
        </w:tc>
        <w:tc>
          <w:tcPr>
            <w:tcW w:w="2323" w:type="dxa"/>
          </w:tcPr>
          <w:p w14:paraId="7AE838B1" w14:textId="77777777" w:rsidR="009E0E71" w:rsidRPr="004A43D2" w:rsidRDefault="009E0E71" w:rsidP="00F920F9">
            <w:pPr>
              <w:pStyle w:val="NormalWeb"/>
              <w:spacing w:line="300" w:lineRule="atLeast"/>
              <w:rPr>
                <w:rFonts w:ascii="Calibri" w:hAnsi="Calibri" w:cs="Calibri"/>
                <w:color w:val="000000" w:themeColor="text1"/>
                <w:sz w:val="22"/>
                <w:szCs w:val="22"/>
              </w:rPr>
            </w:pPr>
          </w:p>
        </w:tc>
        <w:tc>
          <w:tcPr>
            <w:tcW w:w="1663" w:type="dxa"/>
          </w:tcPr>
          <w:p w14:paraId="39D3CA20" w14:textId="77777777" w:rsidR="009E0E71" w:rsidRPr="004A43D2" w:rsidRDefault="009E0E71" w:rsidP="00F920F9">
            <w:pPr>
              <w:pStyle w:val="NormalWeb"/>
              <w:spacing w:line="300" w:lineRule="atLeast"/>
              <w:rPr>
                <w:rFonts w:ascii="Calibri" w:hAnsi="Calibri" w:cs="Calibri"/>
                <w:color w:val="000000" w:themeColor="text1"/>
                <w:sz w:val="22"/>
                <w:szCs w:val="22"/>
              </w:rPr>
            </w:pPr>
          </w:p>
        </w:tc>
      </w:tr>
      <w:tr w:rsidR="0027649F" w:rsidRPr="004A43D2" w14:paraId="6050C782" w14:textId="77777777" w:rsidTr="00F920F9">
        <w:tc>
          <w:tcPr>
            <w:tcW w:w="1763" w:type="dxa"/>
            <w:vAlign w:val="center"/>
          </w:tcPr>
          <w:p w14:paraId="391B130F"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Choking Prevention</w:t>
            </w:r>
          </w:p>
        </w:tc>
        <w:tc>
          <w:tcPr>
            <w:tcW w:w="2627" w:type="dxa"/>
            <w:vAlign w:val="center"/>
          </w:tcPr>
          <w:p w14:paraId="5EB70AED"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Staff follow safer eating guidance and age-appropriate food preparation.</w:t>
            </w:r>
          </w:p>
        </w:tc>
        <w:tc>
          <w:tcPr>
            <w:tcW w:w="640" w:type="dxa"/>
          </w:tcPr>
          <w:p w14:paraId="2F2B1631"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22FF2574"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314C89D7"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3B640610" w14:textId="77777777" w:rsidTr="00F920F9">
        <w:tc>
          <w:tcPr>
            <w:tcW w:w="1763" w:type="dxa"/>
            <w:vAlign w:val="center"/>
          </w:tcPr>
          <w:p w14:paraId="1602AE3B"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Supervision</w:t>
            </w:r>
          </w:p>
        </w:tc>
        <w:tc>
          <w:tcPr>
            <w:tcW w:w="2627" w:type="dxa"/>
            <w:vAlign w:val="center"/>
          </w:tcPr>
          <w:p w14:paraId="7FE2C567"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Children are appropriately supervised during meals and snacks.</w:t>
            </w:r>
          </w:p>
        </w:tc>
        <w:tc>
          <w:tcPr>
            <w:tcW w:w="640" w:type="dxa"/>
          </w:tcPr>
          <w:p w14:paraId="39BBF48F"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7AA1DA40"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2E3ED451"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D8134F" w:rsidRPr="004A43D2" w14:paraId="755172C6" w14:textId="77777777" w:rsidTr="00D8134F">
        <w:trPr>
          <w:trHeight w:val="965"/>
        </w:trPr>
        <w:tc>
          <w:tcPr>
            <w:tcW w:w="1763" w:type="dxa"/>
            <w:vAlign w:val="center"/>
          </w:tcPr>
          <w:p w14:paraId="75C4A1D4" w14:textId="3CC13BC0" w:rsidR="00D8134F" w:rsidRPr="004A43D2" w:rsidRDefault="00D8134F" w:rsidP="00F920F9">
            <w:pPr>
              <w:pStyle w:val="NormalWeb"/>
              <w:spacing w:line="300" w:lineRule="atLeast"/>
              <w:rPr>
                <w:rFonts w:ascii="Calibri" w:hAnsi="Calibri" w:cs="Calibri"/>
                <w:color w:val="000000" w:themeColor="text1"/>
                <w:sz w:val="20"/>
                <w:szCs w:val="20"/>
              </w:rPr>
            </w:pPr>
            <w:r>
              <w:rPr>
                <w:rFonts w:ascii="Calibri" w:hAnsi="Calibri" w:cs="Calibri"/>
                <w:color w:val="000000" w:themeColor="text1"/>
                <w:sz w:val="20"/>
                <w:szCs w:val="20"/>
              </w:rPr>
              <w:t>Mealtime checks</w:t>
            </w:r>
          </w:p>
        </w:tc>
        <w:tc>
          <w:tcPr>
            <w:tcW w:w="2627" w:type="dxa"/>
            <w:vAlign w:val="center"/>
          </w:tcPr>
          <w:p w14:paraId="13813196" w14:textId="27D50C81" w:rsidR="00D8134F" w:rsidRPr="004A43D2" w:rsidRDefault="00D8134F" w:rsidP="00F920F9">
            <w:pPr>
              <w:pStyle w:val="NormalWeb"/>
              <w:spacing w:line="300" w:lineRule="atLeast"/>
              <w:rPr>
                <w:rFonts w:ascii="Calibri" w:hAnsi="Calibri" w:cs="Calibri"/>
                <w:color w:val="000000" w:themeColor="text1"/>
                <w:sz w:val="20"/>
                <w:szCs w:val="20"/>
              </w:rPr>
            </w:pPr>
            <w:r>
              <w:rPr>
                <w:rFonts w:ascii="Calibri" w:hAnsi="Calibri" w:cs="Calibri"/>
                <w:color w:val="000000" w:themeColor="text1"/>
                <w:sz w:val="20"/>
                <w:szCs w:val="20"/>
              </w:rPr>
              <w:t>A designated member of staff checks the children’s dietary, allergy, medical and feeding requirements before food is served.</w:t>
            </w:r>
          </w:p>
        </w:tc>
        <w:tc>
          <w:tcPr>
            <w:tcW w:w="640" w:type="dxa"/>
          </w:tcPr>
          <w:p w14:paraId="5E580CCD" w14:textId="77777777" w:rsidR="00D8134F" w:rsidRPr="004A43D2" w:rsidRDefault="00D8134F" w:rsidP="00F920F9">
            <w:pPr>
              <w:pStyle w:val="NormalWeb"/>
              <w:spacing w:line="300" w:lineRule="atLeast"/>
              <w:rPr>
                <w:rFonts w:ascii="Calibri" w:hAnsi="Calibri" w:cs="Calibri"/>
                <w:color w:val="000000" w:themeColor="text1"/>
                <w:sz w:val="22"/>
                <w:szCs w:val="22"/>
              </w:rPr>
            </w:pPr>
          </w:p>
        </w:tc>
        <w:tc>
          <w:tcPr>
            <w:tcW w:w="2323" w:type="dxa"/>
          </w:tcPr>
          <w:p w14:paraId="72EFEEFC" w14:textId="77777777" w:rsidR="00D8134F" w:rsidRPr="004A43D2" w:rsidRDefault="00D8134F" w:rsidP="00F920F9">
            <w:pPr>
              <w:pStyle w:val="NormalWeb"/>
              <w:spacing w:line="300" w:lineRule="atLeast"/>
              <w:rPr>
                <w:rFonts w:ascii="Calibri" w:hAnsi="Calibri" w:cs="Calibri"/>
                <w:color w:val="000000" w:themeColor="text1"/>
                <w:sz w:val="22"/>
                <w:szCs w:val="22"/>
              </w:rPr>
            </w:pPr>
          </w:p>
        </w:tc>
        <w:tc>
          <w:tcPr>
            <w:tcW w:w="1663" w:type="dxa"/>
          </w:tcPr>
          <w:p w14:paraId="79B02391" w14:textId="77777777" w:rsidR="00D8134F" w:rsidRPr="004A43D2" w:rsidRDefault="00D8134F" w:rsidP="00F920F9">
            <w:pPr>
              <w:pStyle w:val="NormalWeb"/>
              <w:spacing w:line="300" w:lineRule="atLeast"/>
              <w:rPr>
                <w:rFonts w:ascii="Calibri" w:hAnsi="Calibri" w:cs="Calibri"/>
                <w:color w:val="000000" w:themeColor="text1"/>
                <w:sz w:val="22"/>
                <w:szCs w:val="22"/>
              </w:rPr>
            </w:pPr>
          </w:p>
        </w:tc>
      </w:tr>
      <w:tr w:rsidR="0027649F" w:rsidRPr="004A43D2" w14:paraId="572271C5" w14:textId="77777777" w:rsidTr="00F920F9">
        <w:tc>
          <w:tcPr>
            <w:tcW w:w="1763" w:type="dxa"/>
            <w:vAlign w:val="center"/>
          </w:tcPr>
          <w:p w14:paraId="0749571A"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Infant Feeding</w:t>
            </w:r>
          </w:p>
        </w:tc>
        <w:tc>
          <w:tcPr>
            <w:tcW w:w="2627" w:type="dxa"/>
            <w:vAlign w:val="center"/>
          </w:tcPr>
          <w:p w14:paraId="239F3845"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Feeding plans for babies are current and reviewed with parents.</w:t>
            </w:r>
          </w:p>
        </w:tc>
        <w:tc>
          <w:tcPr>
            <w:tcW w:w="640" w:type="dxa"/>
          </w:tcPr>
          <w:p w14:paraId="2E3E6EE8"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2C318AD5"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03A7CAF9"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00FAC4FE" w14:textId="77777777" w:rsidTr="00F920F9">
        <w:tc>
          <w:tcPr>
            <w:tcW w:w="1763" w:type="dxa"/>
            <w:vAlign w:val="center"/>
          </w:tcPr>
          <w:p w14:paraId="5F737F10"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Weaning</w:t>
            </w:r>
          </w:p>
        </w:tc>
        <w:tc>
          <w:tcPr>
            <w:tcW w:w="2627" w:type="dxa"/>
            <w:vAlign w:val="center"/>
          </w:tcPr>
          <w:p w14:paraId="6CDE6340"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Food textures are matched to individual developmental readiness.</w:t>
            </w:r>
          </w:p>
        </w:tc>
        <w:tc>
          <w:tcPr>
            <w:tcW w:w="640" w:type="dxa"/>
          </w:tcPr>
          <w:p w14:paraId="2A92714F"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4F119C1F"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719F227B"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4BEAD859" w14:textId="77777777" w:rsidTr="00F920F9">
        <w:tc>
          <w:tcPr>
            <w:tcW w:w="1763" w:type="dxa"/>
            <w:vAlign w:val="center"/>
          </w:tcPr>
          <w:p w14:paraId="2F6404F0"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lastRenderedPageBreak/>
              <w:t>Food Brought from Home</w:t>
            </w:r>
          </w:p>
        </w:tc>
        <w:tc>
          <w:tcPr>
            <w:tcW w:w="2627" w:type="dxa"/>
            <w:vAlign w:val="center"/>
          </w:tcPr>
          <w:p w14:paraId="2B1E3BAA"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Procedures for packed lunches and celebration food are consistently followed.</w:t>
            </w:r>
          </w:p>
        </w:tc>
        <w:tc>
          <w:tcPr>
            <w:tcW w:w="640" w:type="dxa"/>
          </w:tcPr>
          <w:p w14:paraId="41E3AAE2"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561F722F"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0F6C61A6"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34C22545" w14:textId="77777777" w:rsidTr="00F920F9">
        <w:tc>
          <w:tcPr>
            <w:tcW w:w="1763" w:type="dxa"/>
            <w:vAlign w:val="center"/>
          </w:tcPr>
          <w:p w14:paraId="0B7AAD45"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Communication</w:t>
            </w:r>
          </w:p>
        </w:tc>
        <w:tc>
          <w:tcPr>
            <w:tcW w:w="2627" w:type="dxa"/>
            <w:vAlign w:val="center"/>
          </w:tcPr>
          <w:p w14:paraId="7C55E8DC"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Parents are informed about menus, allergies and dietary arrangements.</w:t>
            </w:r>
          </w:p>
        </w:tc>
        <w:tc>
          <w:tcPr>
            <w:tcW w:w="640" w:type="dxa"/>
          </w:tcPr>
          <w:p w14:paraId="06D333FD"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6F7E3252"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575D6395"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51FD2515" w14:textId="77777777" w:rsidTr="00F920F9">
        <w:tc>
          <w:tcPr>
            <w:tcW w:w="1763" w:type="dxa"/>
            <w:vAlign w:val="center"/>
          </w:tcPr>
          <w:p w14:paraId="171C8F40"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Record Keeping</w:t>
            </w:r>
          </w:p>
        </w:tc>
        <w:tc>
          <w:tcPr>
            <w:tcW w:w="2627" w:type="dxa"/>
            <w:vAlign w:val="center"/>
          </w:tcPr>
          <w:p w14:paraId="3DB05328"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Choking incidents, allergy incidents and dietary concerns are recorded appropriately.</w:t>
            </w:r>
          </w:p>
        </w:tc>
        <w:tc>
          <w:tcPr>
            <w:tcW w:w="640" w:type="dxa"/>
          </w:tcPr>
          <w:p w14:paraId="3072F542"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4537A2A4"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02675A3A"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27649F" w:rsidRPr="004A43D2" w14:paraId="4F33E02A" w14:textId="77777777" w:rsidTr="00F920F9">
        <w:tc>
          <w:tcPr>
            <w:tcW w:w="1763" w:type="dxa"/>
            <w:vAlign w:val="center"/>
          </w:tcPr>
          <w:p w14:paraId="77847171"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Monitoring</w:t>
            </w:r>
          </w:p>
        </w:tc>
        <w:tc>
          <w:tcPr>
            <w:tcW w:w="2627" w:type="dxa"/>
            <w:vAlign w:val="center"/>
          </w:tcPr>
          <w:p w14:paraId="2F00F297" w14:textId="77777777" w:rsidR="0027649F" w:rsidRPr="004A43D2" w:rsidRDefault="0027649F" w:rsidP="00F920F9">
            <w:pPr>
              <w:pStyle w:val="NormalWeb"/>
              <w:spacing w:line="300" w:lineRule="atLeast"/>
              <w:rPr>
                <w:rFonts w:ascii="Calibri" w:hAnsi="Calibri" w:cs="Calibri"/>
                <w:color w:val="000000" w:themeColor="text1"/>
                <w:sz w:val="20"/>
                <w:szCs w:val="20"/>
              </w:rPr>
            </w:pPr>
            <w:r w:rsidRPr="004A43D2">
              <w:rPr>
                <w:rFonts w:ascii="Calibri" w:hAnsi="Calibri" w:cs="Calibri"/>
                <w:color w:val="000000" w:themeColor="text1"/>
                <w:sz w:val="20"/>
                <w:szCs w:val="20"/>
              </w:rPr>
              <w:t>Leaders have reviewed incidents, near misses and any emerging patterns.</w:t>
            </w:r>
          </w:p>
        </w:tc>
        <w:tc>
          <w:tcPr>
            <w:tcW w:w="640" w:type="dxa"/>
          </w:tcPr>
          <w:p w14:paraId="52674BF8"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2323" w:type="dxa"/>
          </w:tcPr>
          <w:p w14:paraId="5FDA3D03"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c>
          <w:tcPr>
            <w:tcW w:w="1663" w:type="dxa"/>
          </w:tcPr>
          <w:p w14:paraId="526386B6" w14:textId="77777777" w:rsidR="0027649F" w:rsidRPr="004A43D2" w:rsidRDefault="0027649F" w:rsidP="00F920F9">
            <w:pPr>
              <w:pStyle w:val="NormalWeb"/>
              <w:spacing w:line="300" w:lineRule="atLeast"/>
              <w:rPr>
                <w:rFonts w:ascii="Calibri" w:hAnsi="Calibri" w:cs="Calibri"/>
                <w:color w:val="000000" w:themeColor="text1"/>
                <w:sz w:val="22"/>
                <w:szCs w:val="22"/>
              </w:rPr>
            </w:pPr>
          </w:p>
        </w:tc>
      </w:tr>
      <w:tr w:rsidR="00351172" w:rsidRPr="004A43D2" w14:paraId="2D9492B6" w14:textId="77777777" w:rsidTr="00F920F9">
        <w:tc>
          <w:tcPr>
            <w:tcW w:w="1763" w:type="dxa"/>
            <w:vAlign w:val="center"/>
          </w:tcPr>
          <w:p w14:paraId="30AE8C92" w14:textId="77777777" w:rsidR="00351172" w:rsidRPr="00351172" w:rsidRDefault="00351172" w:rsidP="00351172">
            <w:pPr>
              <w:spacing w:line="300" w:lineRule="atLeast"/>
              <w:rPr>
                <w:rFonts w:ascii="Calibri" w:hAnsi="Calibri" w:cs="Calibri"/>
                <w:sz w:val="20"/>
                <w:szCs w:val="20"/>
              </w:rPr>
            </w:pPr>
            <w:r w:rsidRPr="00351172">
              <w:rPr>
                <w:rFonts w:ascii="Calibri" w:hAnsi="Calibri" w:cs="Calibri"/>
                <w:sz w:val="20"/>
                <w:szCs w:val="20"/>
              </w:rPr>
              <w:t>Near Miss Review</w:t>
            </w:r>
          </w:p>
          <w:p w14:paraId="47F33C84" w14:textId="77777777" w:rsidR="00351172" w:rsidRPr="00351172" w:rsidRDefault="00351172" w:rsidP="00F920F9">
            <w:pPr>
              <w:pStyle w:val="NormalWeb"/>
              <w:spacing w:line="300" w:lineRule="atLeast"/>
              <w:rPr>
                <w:rFonts w:ascii="Calibri" w:hAnsi="Calibri" w:cs="Calibri"/>
                <w:color w:val="000000" w:themeColor="text1"/>
                <w:sz w:val="20"/>
                <w:szCs w:val="20"/>
              </w:rPr>
            </w:pPr>
          </w:p>
        </w:tc>
        <w:tc>
          <w:tcPr>
            <w:tcW w:w="2627" w:type="dxa"/>
            <w:vAlign w:val="center"/>
          </w:tcPr>
          <w:p w14:paraId="41BECE1B" w14:textId="77777777" w:rsidR="00351172" w:rsidRPr="00351172" w:rsidRDefault="00351172" w:rsidP="00351172">
            <w:pPr>
              <w:spacing w:line="300" w:lineRule="atLeast"/>
              <w:rPr>
                <w:rFonts w:ascii="Calibri" w:hAnsi="Calibri" w:cs="Calibri"/>
                <w:sz w:val="20"/>
                <w:szCs w:val="20"/>
              </w:rPr>
            </w:pPr>
            <w:r w:rsidRPr="00351172">
              <w:rPr>
                <w:rFonts w:ascii="Calibri" w:hAnsi="Calibri" w:cs="Calibri"/>
                <w:sz w:val="20"/>
                <w:szCs w:val="20"/>
              </w:rPr>
              <w:t>Leaders review food-related incidents and near misses and identify any improvements required.</w:t>
            </w:r>
          </w:p>
          <w:p w14:paraId="596576C8" w14:textId="77777777" w:rsidR="00351172" w:rsidRPr="00351172" w:rsidRDefault="00351172" w:rsidP="00F920F9">
            <w:pPr>
              <w:pStyle w:val="NormalWeb"/>
              <w:spacing w:line="300" w:lineRule="atLeast"/>
              <w:rPr>
                <w:rFonts w:ascii="Calibri" w:hAnsi="Calibri" w:cs="Calibri"/>
                <w:color w:val="000000" w:themeColor="text1"/>
                <w:sz w:val="20"/>
                <w:szCs w:val="20"/>
              </w:rPr>
            </w:pPr>
          </w:p>
        </w:tc>
        <w:tc>
          <w:tcPr>
            <w:tcW w:w="640" w:type="dxa"/>
          </w:tcPr>
          <w:p w14:paraId="248AC6E7" w14:textId="77777777" w:rsidR="00351172" w:rsidRPr="004A43D2" w:rsidRDefault="00351172" w:rsidP="00F920F9">
            <w:pPr>
              <w:pStyle w:val="NormalWeb"/>
              <w:spacing w:line="300" w:lineRule="atLeast"/>
              <w:rPr>
                <w:rFonts w:ascii="Calibri" w:hAnsi="Calibri" w:cs="Calibri"/>
                <w:color w:val="000000" w:themeColor="text1"/>
                <w:sz w:val="22"/>
                <w:szCs w:val="22"/>
              </w:rPr>
            </w:pPr>
          </w:p>
        </w:tc>
        <w:tc>
          <w:tcPr>
            <w:tcW w:w="2323" w:type="dxa"/>
          </w:tcPr>
          <w:p w14:paraId="7AFD4323" w14:textId="77777777" w:rsidR="00351172" w:rsidRPr="004A43D2" w:rsidRDefault="00351172" w:rsidP="00F920F9">
            <w:pPr>
              <w:pStyle w:val="NormalWeb"/>
              <w:spacing w:line="300" w:lineRule="atLeast"/>
              <w:rPr>
                <w:rFonts w:ascii="Calibri" w:hAnsi="Calibri" w:cs="Calibri"/>
                <w:color w:val="000000" w:themeColor="text1"/>
                <w:sz w:val="22"/>
                <w:szCs w:val="22"/>
              </w:rPr>
            </w:pPr>
          </w:p>
        </w:tc>
        <w:tc>
          <w:tcPr>
            <w:tcW w:w="1663" w:type="dxa"/>
          </w:tcPr>
          <w:p w14:paraId="610590E5" w14:textId="77777777" w:rsidR="00351172" w:rsidRPr="004A43D2" w:rsidRDefault="00351172" w:rsidP="00F920F9">
            <w:pPr>
              <w:pStyle w:val="NormalWeb"/>
              <w:spacing w:line="300" w:lineRule="atLeast"/>
              <w:rPr>
                <w:rFonts w:ascii="Calibri" w:hAnsi="Calibri" w:cs="Calibri"/>
                <w:color w:val="000000" w:themeColor="text1"/>
                <w:sz w:val="22"/>
                <w:szCs w:val="22"/>
              </w:rPr>
            </w:pPr>
          </w:p>
        </w:tc>
      </w:tr>
    </w:tbl>
    <w:p w14:paraId="142B8241" w14:textId="77777777" w:rsidR="0027649F" w:rsidRPr="004A43D2" w:rsidRDefault="0027649F" w:rsidP="0027649F">
      <w:pPr>
        <w:spacing w:line="300" w:lineRule="atLeast"/>
        <w:rPr>
          <w:rFonts w:ascii="Calibri" w:hAnsi="Calibri" w:cs="Calibri"/>
          <w:color w:val="000000" w:themeColor="text1"/>
          <w:sz w:val="22"/>
          <w:szCs w:val="22"/>
        </w:rPr>
      </w:pPr>
    </w:p>
    <w:p w14:paraId="6430A6AB" w14:textId="77777777" w:rsidR="0027649F" w:rsidRPr="004A43D2" w:rsidRDefault="0027649F" w:rsidP="0027649F">
      <w:pPr>
        <w:pStyle w:val="Heading2"/>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Summary Evaluation</w:t>
      </w:r>
    </w:p>
    <w:p w14:paraId="3976CAA9" w14:textId="77777777" w:rsidR="0027649F" w:rsidRPr="004A43D2" w:rsidRDefault="0027649F" w:rsidP="0027649F">
      <w:pPr>
        <w:pStyle w:val="Heading3"/>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Strengths</w:t>
      </w:r>
    </w:p>
    <w:p w14:paraId="1D497563" w14:textId="77777777" w:rsidR="0027649F" w:rsidRPr="004A43D2" w:rsidRDefault="00BE1F45" w:rsidP="0027649F">
      <w:pPr>
        <w:numPr>
          <w:ilvl w:val="0"/>
          <w:numId w:val="22"/>
        </w:numPr>
        <w:spacing w:after="0" w:line="300" w:lineRule="atLeast"/>
        <w:rPr>
          <w:rFonts w:ascii="Calibri" w:hAnsi="Calibri" w:cs="Calibri"/>
          <w:color w:val="000000" w:themeColor="text1"/>
          <w:sz w:val="22"/>
          <w:szCs w:val="22"/>
        </w:rPr>
      </w:pPr>
      <w:r>
        <w:pict w14:anchorId="79B00481">
          <v:rect id="Horizontal Line 1" o:spid="_x0000_s1031" alt="" style="width:166.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6290F17" w14:textId="77777777" w:rsidR="0027649F" w:rsidRPr="004A43D2" w:rsidRDefault="00BE1F45" w:rsidP="0027649F">
      <w:pPr>
        <w:numPr>
          <w:ilvl w:val="0"/>
          <w:numId w:val="22"/>
        </w:numPr>
        <w:spacing w:after="0" w:line="300" w:lineRule="atLeast"/>
        <w:rPr>
          <w:rFonts w:ascii="Calibri" w:hAnsi="Calibri" w:cs="Calibri"/>
          <w:color w:val="000000" w:themeColor="text1"/>
          <w:sz w:val="22"/>
          <w:szCs w:val="22"/>
        </w:rPr>
      </w:pPr>
      <w:r>
        <w:pict w14:anchorId="4348FE32">
          <v:rect id="Horizontal Line 2" o:spid="_x0000_s1030" alt="" style="width:166.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0349AB5" w14:textId="77777777" w:rsidR="0027649F" w:rsidRPr="004A43D2" w:rsidRDefault="00BE1F45" w:rsidP="0027649F">
      <w:pPr>
        <w:numPr>
          <w:ilvl w:val="0"/>
          <w:numId w:val="22"/>
        </w:numPr>
        <w:spacing w:after="0" w:line="300" w:lineRule="atLeast"/>
        <w:rPr>
          <w:rFonts w:ascii="Calibri" w:hAnsi="Calibri" w:cs="Calibri"/>
          <w:color w:val="000000" w:themeColor="text1"/>
          <w:sz w:val="22"/>
          <w:szCs w:val="22"/>
        </w:rPr>
      </w:pPr>
      <w:r>
        <w:pict w14:anchorId="3916ACFA">
          <v:rect id="Horizontal Line 3" o:spid="_x0000_s1029" alt="" style="width:166.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D1FD1D1" w14:textId="77777777" w:rsidR="0027649F" w:rsidRPr="004A43D2" w:rsidRDefault="0027649F" w:rsidP="0027649F">
      <w:pPr>
        <w:pStyle w:val="Heading3"/>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Areas for Development</w:t>
      </w:r>
    </w:p>
    <w:p w14:paraId="58C12461" w14:textId="77777777" w:rsidR="0027649F" w:rsidRPr="004A43D2" w:rsidRDefault="00BE1F45" w:rsidP="0027649F">
      <w:pPr>
        <w:numPr>
          <w:ilvl w:val="0"/>
          <w:numId w:val="23"/>
        </w:numPr>
        <w:spacing w:after="0" w:line="300" w:lineRule="atLeast"/>
        <w:rPr>
          <w:rFonts w:ascii="Calibri" w:hAnsi="Calibri" w:cs="Calibri"/>
          <w:color w:val="000000" w:themeColor="text1"/>
          <w:sz w:val="22"/>
          <w:szCs w:val="22"/>
        </w:rPr>
      </w:pPr>
      <w:r>
        <w:pict w14:anchorId="2520ADE8">
          <v:rect id="Horizontal Line 4" o:spid="_x0000_s1028" alt="" style="width:166.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49D74D5" w14:textId="77777777" w:rsidR="0027649F" w:rsidRPr="004A43D2" w:rsidRDefault="00BE1F45" w:rsidP="0027649F">
      <w:pPr>
        <w:numPr>
          <w:ilvl w:val="0"/>
          <w:numId w:val="23"/>
        </w:numPr>
        <w:spacing w:after="0" w:line="300" w:lineRule="atLeast"/>
        <w:rPr>
          <w:rFonts w:ascii="Calibri" w:hAnsi="Calibri" w:cs="Calibri"/>
          <w:color w:val="000000" w:themeColor="text1"/>
          <w:sz w:val="22"/>
          <w:szCs w:val="22"/>
        </w:rPr>
      </w:pPr>
      <w:r>
        <w:pict w14:anchorId="01A8F66A">
          <v:rect id="Horizontal Line 5" o:spid="_x0000_s1027" alt="" style="width:166.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797CFD2" w14:textId="77777777" w:rsidR="0027649F" w:rsidRPr="004A43D2" w:rsidRDefault="00BE1F45" w:rsidP="0027649F">
      <w:pPr>
        <w:numPr>
          <w:ilvl w:val="0"/>
          <w:numId w:val="23"/>
        </w:numPr>
        <w:spacing w:after="0" w:line="300" w:lineRule="atLeast"/>
        <w:rPr>
          <w:rFonts w:ascii="Calibri" w:hAnsi="Calibri" w:cs="Calibri"/>
          <w:color w:val="000000" w:themeColor="text1"/>
          <w:sz w:val="22"/>
          <w:szCs w:val="22"/>
        </w:rPr>
      </w:pPr>
      <w:r>
        <w:pict w14:anchorId="16A8B41A">
          <v:rect id="Horizontal Line 6" o:spid="_x0000_s1026" alt="" style="width:166.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60C66DC" w14:textId="77777777" w:rsidR="0027649F" w:rsidRPr="004A43D2" w:rsidRDefault="0027649F" w:rsidP="0027649F">
      <w:pPr>
        <w:pStyle w:val="Heading3"/>
        <w:spacing w:line="300" w:lineRule="atLeast"/>
        <w:rPr>
          <w:rFonts w:ascii="Calibri" w:hAnsi="Calibri" w:cs="Calibri"/>
          <w:b/>
          <w:bCs/>
          <w:color w:val="000000" w:themeColor="text1"/>
          <w:sz w:val="22"/>
          <w:szCs w:val="22"/>
        </w:rPr>
      </w:pPr>
      <w:r w:rsidRPr="004A43D2">
        <w:rPr>
          <w:rFonts w:ascii="Calibri" w:hAnsi="Calibri" w:cs="Calibri"/>
          <w:b/>
          <w:bCs/>
          <w:color w:val="000000" w:themeColor="text1"/>
          <w:sz w:val="22"/>
          <w:szCs w:val="22"/>
        </w:rPr>
        <w:t>Overall Judgement</w:t>
      </w:r>
    </w:p>
    <w:p w14:paraId="24D2C8E9" w14:textId="77777777" w:rsidR="0027649F" w:rsidRPr="004A43D2" w:rsidRDefault="0027649F" w:rsidP="0027649F">
      <w:pPr>
        <w:pStyle w:val="NormalWeb"/>
        <w:spacing w:line="300" w:lineRule="atLeast"/>
        <w:rPr>
          <w:rFonts w:ascii="Calibri" w:hAnsi="Calibri" w:cs="Calibri"/>
          <w:color w:val="000000" w:themeColor="text1"/>
          <w:sz w:val="22"/>
          <w:szCs w:val="22"/>
        </w:rPr>
      </w:pPr>
      <w:r w:rsidRPr="004A43D2">
        <w:rPr>
          <w:rFonts w:ascii="Segoe UI Symbol" w:hAnsi="Segoe UI Symbol" w:cs="Segoe UI Symbol"/>
          <w:color w:val="000000" w:themeColor="text1"/>
          <w:sz w:val="22"/>
          <w:szCs w:val="22"/>
        </w:rPr>
        <w:t>☐</w:t>
      </w:r>
      <w:r w:rsidRPr="004A43D2">
        <w:rPr>
          <w:rFonts w:ascii="Calibri" w:hAnsi="Calibri" w:cs="Calibri"/>
          <w:color w:val="000000" w:themeColor="text1"/>
          <w:sz w:val="22"/>
          <w:szCs w:val="22"/>
        </w:rPr>
        <w:t xml:space="preserve"> Fully Secure</w:t>
      </w:r>
    </w:p>
    <w:p w14:paraId="457254F5" w14:textId="77777777" w:rsidR="0027649F" w:rsidRPr="004A43D2" w:rsidRDefault="0027649F" w:rsidP="0027649F">
      <w:pPr>
        <w:pStyle w:val="NormalWeb"/>
        <w:spacing w:line="300" w:lineRule="atLeast"/>
        <w:rPr>
          <w:rFonts w:ascii="Calibri" w:hAnsi="Calibri" w:cs="Calibri"/>
          <w:sz w:val="22"/>
          <w:szCs w:val="22"/>
        </w:rPr>
      </w:pPr>
      <w:r w:rsidRPr="004A43D2">
        <w:rPr>
          <w:rFonts w:ascii="Segoe UI Symbol" w:hAnsi="Segoe UI Symbol" w:cs="Segoe UI Symbol"/>
          <w:sz w:val="22"/>
          <w:szCs w:val="22"/>
        </w:rPr>
        <w:t>☐</w:t>
      </w:r>
      <w:r w:rsidRPr="004A43D2">
        <w:rPr>
          <w:rFonts w:ascii="Calibri" w:hAnsi="Calibri" w:cs="Calibri"/>
          <w:sz w:val="22"/>
          <w:szCs w:val="22"/>
        </w:rPr>
        <w:t xml:space="preserve"> Secure with Minor Actions</w:t>
      </w:r>
    </w:p>
    <w:p w14:paraId="4E320B54" w14:textId="77777777" w:rsidR="0027649F" w:rsidRPr="004A43D2" w:rsidRDefault="0027649F" w:rsidP="0027649F">
      <w:pPr>
        <w:pStyle w:val="NormalWeb"/>
        <w:spacing w:line="300" w:lineRule="atLeast"/>
        <w:rPr>
          <w:rFonts w:ascii="Calibri" w:hAnsi="Calibri" w:cs="Calibri"/>
          <w:sz w:val="22"/>
          <w:szCs w:val="22"/>
        </w:rPr>
      </w:pPr>
      <w:r w:rsidRPr="004A43D2">
        <w:rPr>
          <w:rFonts w:ascii="Segoe UI Symbol" w:hAnsi="Segoe UI Symbol" w:cs="Segoe UI Symbol"/>
          <w:sz w:val="22"/>
          <w:szCs w:val="22"/>
        </w:rPr>
        <w:t>☐</w:t>
      </w:r>
      <w:r w:rsidRPr="004A43D2">
        <w:rPr>
          <w:rFonts w:ascii="Calibri" w:hAnsi="Calibri" w:cs="Calibri"/>
          <w:sz w:val="22"/>
          <w:szCs w:val="22"/>
        </w:rPr>
        <w:t xml:space="preserve"> Improvement Required</w:t>
      </w:r>
    </w:p>
    <w:p w14:paraId="70E96490" w14:textId="77777777" w:rsidR="0027649F" w:rsidRPr="004A43D2" w:rsidRDefault="0027649F" w:rsidP="0027649F">
      <w:pPr>
        <w:pStyle w:val="NormalWeb"/>
        <w:spacing w:line="300" w:lineRule="atLeast"/>
        <w:rPr>
          <w:rFonts w:ascii="Calibri" w:hAnsi="Calibri" w:cs="Calibri"/>
          <w:b/>
          <w:bCs/>
          <w:sz w:val="22"/>
          <w:szCs w:val="22"/>
        </w:rPr>
      </w:pPr>
      <w:r w:rsidRPr="004A43D2">
        <w:rPr>
          <w:rFonts w:ascii="Calibri" w:hAnsi="Calibri" w:cs="Calibri"/>
          <w:b/>
          <w:bCs/>
          <w:sz w:val="22"/>
          <w:szCs w:val="22"/>
        </w:rPr>
        <w:t>Priority Actions</w:t>
      </w:r>
    </w:p>
    <w:tbl>
      <w:tblPr>
        <w:tblStyle w:val="TableGrid"/>
        <w:tblW w:w="9067" w:type="dxa"/>
        <w:tblLook w:val="04A0" w:firstRow="1" w:lastRow="0" w:firstColumn="1" w:lastColumn="0" w:noHBand="0" w:noVBand="1"/>
      </w:tblPr>
      <w:tblGrid>
        <w:gridCol w:w="4390"/>
        <w:gridCol w:w="2409"/>
        <w:gridCol w:w="2268"/>
      </w:tblGrid>
      <w:tr w:rsidR="0027649F" w:rsidRPr="004A43D2" w14:paraId="211CAFDC" w14:textId="77777777" w:rsidTr="00F920F9">
        <w:tc>
          <w:tcPr>
            <w:tcW w:w="4390" w:type="dxa"/>
          </w:tcPr>
          <w:p w14:paraId="44C3DA5A" w14:textId="77777777" w:rsidR="0027649F" w:rsidRPr="004A43D2" w:rsidRDefault="0027649F" w:rsidP="00F920F9">
            <w:pPr>
              <w:rPr>
                <w:rFonts w:ascii="Calibri" w:hAnsi="Calibri" w:cs="Calibri"/>
                <w:sz w:val="22"/>
                <w:szCs w:val="22"/>
              </w:rPr>
            </w:pPr>
            <w:r w:rsidRPr="004A43D2">
              <w:rPr>
                <w:rFonts w:ascii="Calibri" w:hAnsi="Calibri" w:cs="Calibri"/>
                <w:b/>
                <w:bCs/>
                <w:sz w:val="22"/>
                <w:szCs w:val="22"/>
              </w:rPr>
              <w:t>Action</w:t>
            </w:r>
          </w:p>
        </w:tc>
        <w:tc>
          <w:tcPr>
            <w:tcW w:w="2409" w:type="dxa"/>
          </w:tcPr>
          <w:p w14:paraId="289C9A12" w14:textId="77777777" w:rsidR="0027649F" w:rsidRPr="004A43D2" w:rsidRDefault="0027649F" w:rsidP="00F920F9">
            <w:pPr>
              <w:rPr>
                <w:rFonts w:ascii="Calibri" w:hAnsi="Calibri" w:cs="Calibri"/>
                <w:sz w:val="22"/>
                <w:szCs w:val="22"/>
              </w:rPr>
            </w:pPr>
            <w:r w:rsidRPr="004A43D2">
              <w:rPr>
                <w:rFonts w:ascii="Calibri" w:hAnsi="Calibri" w:cs="Calibri"/>
                <w:b/>
                <w:bCs/>
                <w:sz w:val="22"/>
                <w:szCs w:val="22"/>
              </w:rPr>
              <w:t>Lead</w:t>
            </w:r>
          </w:p>
        </w:tc>
        <w:tc>
          <w:tcPr>
            <w:tcW w:w="2268" w:type="dxa"/>
          </w:tcPr>
          <w:p w14:paraId="1ACF632F" w14:textId="77777777" w:rsidR="0027649F" w:rsidRPr="004A43D2" w:rsidRDefault="0027649F" w:rsidP="00F920F9">
            <w:pPr>
              <w:rPr>
                <w:rFonts w:ascii="Calibri" w:hAnsi="Calibri" w:cs="Calibri"/>
                <w:sz w:val="22"/>
                <w:szCs w:val="22"/>
              </w:rPr>
            </w:pPr>
            <w:r w:rsidRPr="004A43D2">
              <w:rPr>
                <w:rFonts w:ascii="Calibri" w:hAnsi="Calibri" w:cs="Calibri"/>
                <w:b/>
                <w:bCs/>
                <w:sz w:val="22"/>
                <w:szCs w:val="22"/>
              </w:rPr>
              <w:t>Completion Date</w:t>
            </w:r>
          </w:p>
        </w:tc>
      </w:tr>
      <w:tr w:rsidR="0027649F" w:rsidRPr="004A43D2" w14:paraId="6E3051C4" w14:textId="77777777" w:rsidTr="00F920F9">
        <w:tc>
          <w:tcPr>
            <w:tcW w:w="4390" w:type="dxa"/>
          </w:tcPr>
          <w:p w14:paraId="64933DB9" w14:textId="77777777" w:rsidR="0027649F" w:rsidRPr="004A43D2" w:rsidRDefault="0027649F" w:rsidP="00F920F9">
            <w:pPr>
              <w:rPr>
                <w:rFonts w:ascii="Calibri" w:hAnsi="Calibri" w:cs="Calibri"/>
                <w:sz w:val="22"/>
                <w:szCs w:val="22"/>
              </w:rPr>
            </w:pPr>
          </w:p>
        </w:tc>
        <w:tc>
          <w:tcPr>
            <w:tcW w:w="2409" w:type="dxa"/>
          </w:tcPr>
          <w:p w14:paraId="7FB3C1E3" w14:textId="77777777" w:rsidR="0027649F" w:rsidRPr="004A43D2" w:rsidRDefault="0027649F" w:rsidP="00F920F9">
            <w:pPr>
              <w:rPr>
                <w:rFonts w:ascii="Calibri" w:hAnsi="Calibri" w:cs="Calibri"/>
                <w:sz w:val="22"/>
                <w:szCs w:val="22"/>
              </w:rPr>
            </w:pPr>
          </w:p>
        </w:tc>
        <w:tc>
          <w:tcPr>
            <w:tcW w:w="2268" w:type="dxa"/>
          </w:tcPr>
          <w:p w14:paraId="2E221FF2" w14:textId="77777777" w:rsidR="0027649F" w:rsidRPr="004A43D2" w:rsidRDefault="0027649F" w:rsidP="00F920F9">
            <w:pPr>
              <w:rPr>
                <w:rFonts w:ascii="Calibri" w:hAnsi="Calibri" w:cs="Calibri"/>
                <w:sz w:val="22"/>
                <w:szCs w:val="22"/>
              </w:rPr>
            </w:pPr>
          </w:p>
        </w:tc>
      </w:tr>
      <w:tr w:rsidR="0027649F" w:rsidRPr="004A43D2" w14:paraId="6FB8B176" w14:textId="77777777" w:rsidTr="00F920F9">
        <w:tc>
          <w:tcPr>
            <w:tcW w:w="4390" w:type="dxa"/>
          </w:tcPr>
          <w:p w14:paraId="4EBDB7A6" w14:textId="77777777" w:rsidR="0027649F" w:rsidRPr="004A43D2" w:rsidRDefault="0027649F" w:rsidP="00F920F9">
            <w:pPr>
              <w:rPr>
                <w:rFonts w:ascii="Calibri" w:hAnsi="Calibri" w:cs="Calibri"/>
                <w:sz w:val="22"/>
                <w:szCs w:val="22"/>
              </w:rPr>
            </w:pPr>
          </w:p>
        </w:tc>
        <w:tc>
          <w:tcPr>
            <w:tcW w:w="2409" w:type="dxa"/>
          </w:tcPr>
          <w:p w14:paraId="5F3B4746" w14:textId="77777777" w:rsidR="0027649F" w:rsidRPr="004A43D2" w:rsidRDefault="0027649F" w:rsidP="00F920F9">
            <w:pPr>
              <w:rPr>
                <w:rFonts w:ascii="Calibri" w:hAnsi="Calibri" w:cs="Calibri"/>
                <w:sz w:val="22"/>
                <w:szCs w:val="22"/>
              </w:rPr>
            </w:pPr>
          </w:p>
        </w:tc>
        <w:tc>
          <w:tcPr>
            <w:tcW w:w="2268" w:type="dxa"/>
          </w:tcPr>
          <w:p w14:paraId="002A3ED2" w14:textId="77777777" w:rsidR="0027649F" w:rsidRPr="004A43D2" w:rsidRDefault="0027649F" w:rsidP="00F920F9">
            <w:pPr>
              <w:rPr>
                <w:rFonts w:ascii="Calibri" w:hAnsi="Calibri" w:cs="Calibri"/>
                <w:sz w:val="22"/>
                <w:szCs w:val="22"/>
              </w:rPr>
            </w:pPr>
          </w:p>
        </w:tc>
      </w:tr>
      <w:tr w:rsidR="0027649F" w:rsidRPr="004A43D2" w14:paraId="3A6F593F" w14:textId="77777777" w:rsidTr="00F920F9">
        <w:tc>
          <w:tcPr>
            <w:tcW w:w="4390" w:type="dxa"/>
          </w:tcPr>
          <w:p w14:paraId="1B7CFE65" w14:textId="77777777" w:rsidR="0027649F" w:rsidRPr="004A43D2" w:rsidRDefault="0027649F" w:rsidP="00F920F9">
            <w:pPr>
              <w:rPr>
                <w:rFonts w:ascii="Calibri" w:hAnsi="Calibri" w:cs="Calibri"/>
                <w:sz w:val="22"/>
                <w:szCs w:val="22"/>
              </w:rPr>
            </w:pPr>
          </w:p>
        </w:tc>
        <w:tc>
          <w:tcPr>
            <w:tcW w:w="2409" w:type="dxa"/>
          </w:tcPr>
          <w:p w14:paraId="25383A97" w14:textId="77777777" w:rsidR="0027649F" w:rsidRPr="004A43D2" w:rsidRDefault="0027649F" w:rsidP="00F920F9">
            <w:pPr>
              <w:rPr>
                <w:rFonts w:ascii="Calibri" w:hAnsi="Calibri" w:cs="Calibri"/>
                <w:sz w:val="22"/>
                <w:szCs w:val="22"/>
              </w:rPr>
            </w:pPr>
          </w:p>
        </w:tc>
        <w:tc>
          <w:tcPr>
            <w:tcW w:w="2268" w:type="dxa"/>
          </w:tcPr>
          <w:p w14:paraId="792C7AC9" w14:textId="77777777" w:rsidR="0027649F" w:rsidRPr="004A43D2" w:rsidRDefault="0027649F" w:rsidP="00F920F9">
            <w:pPr>
              <w:rPr>
                <w:rFonts w:ascii="Calibri" w:hAnsi="Calibri" w:cs="Calibri"/>
                <w:sz w:val="22"/>
                <w:szCs w:val="22"/>
              </w:rPr>
            </w:pPr>
          </w:p>
        </w:tc>
      </w:tr>
    </w:tbl>
    <w:p w14:paraId="5CBF92D6" w14:textId="77777777" w:rsidR="0027649F" w:rsidRPr="004A43D2" w:rsidRDefault="0027649F" w:rsidP="0027649F">
      <w:pPr>
        <w:rPr>
          <w:rFonts w:ascii="Calibri" w:hAnsi="Calibri" w:cs="Calibri"/>
          <w:sz w:val="22"/>
          <w:szCs w:val="22"/>
        </w:rPr>
      </w:pPr>
    </w:p>
    <w:p w14:paraId="3511C3B0" w14:textId="77777777" w:rsidR="0027649F" w:rsidRDefault="0027649F"/>
    <w:sectPr w:rsidR="002764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1190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60B4D"/>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64C2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45AE2"/>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E9161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A07C5"/>
    <w:multiLevelType w:val="hybridMultilevel"/>
    <w:tmpl w:val="390A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B677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810E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B5DA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84A8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306FF"/>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B782D"/>
    <w:multiLevelType w:val="multilevel"/>
    <w:tmpl w:val="0E564B0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D3F53"/>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0049E"/>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940D3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03FF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67A3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E71B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943A0"/>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865968"/>
    <w:multiLevelType w:val="multilevel"/>
    <w:tmpl w:val="5E0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65BC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DC0E1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9421E"/>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17C55"/>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B4F8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C9567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8E65CD"/>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974E9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A24613"/>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27036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06DA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92035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A45E5"/>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0F40D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C41B45"/>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1471C0"/>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B06EDF"/>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006AEE"/>
    <w:multiLevelType w:val="multilevel"/>
    <w:tmpl w:val="D21067D8"/>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731159"/>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F81858"/>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2E0466"/>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7E7C7A"/>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A00A0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3701A0"/>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5900D6"/>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9D0A9F"/>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C731DB"/>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392627"/>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B3042B"/>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8C70F7"/>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306472">
    <w:abstractNumId w:val="34"/>
  </w:num>
  <w:num w:numId="2" w16cid:durableId="817264398">
    <w:abstractNumId w:val="30"/>
  </w:num>
  <w:num w:numId="3" w16cid:durableId="869798361">
    <w:abstractNumId w:val="8"/>
  </w:num>
  <w:num w:numId="4" w16cid:durableId="671569632">
    <w:abstractNumId w:val="37"/>
  </w:num>
  <w:num w:numId="5" w16cid:durableId="782727807">
    <w:abstractNumId w:val="11"/>
  </w:num>
  <w:num w:numId="6" w16cid:durableId="951521100">
    <w:abstractNumId w:val="45"/>
  </w:num>
  <w:num w:numId="7" w16cid:durableId="1214658292">
    <w:abstractNumId w:val="1"/>
  </w:num>
  <w:num w:numId="8" w16cid:durableId="1653023924">
    <w:abstractNumId w:val="42"/>
  </w:num>
  <w:num w:numId="9" w16cid:durableId="601957333">
    <w:abstractNumId w:val="32"/>
  </w:num>
  <w:num w:numId="10" w16cid:durableId="1600406570">
    <w:abstractNumId w:val="33"/>
  </w:num>
  <w:num w:numId="11" w16cid:durableId="975060962">
    <w:abstractNumId w:val="22"/>
  </w:num>
  <w:num w:numId="12" w16cid:durableId="1040670123">
    <w:abstractNumId w:val="4"/>
  </w:num>
  <w:num w:numId="13" w16cid:durableId="1022632726">
    <w:abstractNumId w:val="26"/>
  </w:num>
  <w:num w:numId="14" w16cid:durableId="87389298">
    <w:abstractNumId w:val="27"/>
  </w:num>
  <w:num w:numId="15" w16cid:durableId="952781648">
    <w:abstractNumId w:val="9"/>
  </w:num>
  <w:num w:numId="16" w16cid:durableId="12221628">
    <w:abstractNumId w:val="49"/>
  </w:num>
  <w:num w:numId="17" w16cid:durableId="186987770">
    <w:abstractNumId w:val="0"/>
  </w:num>
  <w:num w:numId="18" w16cid:durableId="538472015">
    <w:abstractNumId w:val="23"/>
  </w:num>
  <w:num w:numId="19" w16cid:durableId="1408385483">
    <w:abstractNumId w:val="13"/>
  </w:num>
  <w:num w:numId="20" w16cid:durableId="26374430">
    <w:abstractNumId w:val="28"/>
  </w:num>
  <w:num w:numId="21" w16cid:durableId="1902213187">
    <w:abstractNumId w:val="40"/>
  </w:num>
  <w:num w:numId="22" w16cid:durableId="246499058">
    <w:abstractNumId w:val="16"/>
  </w:num>
  <w:num w:numId="23" w16cid:durableId="940455385">
    <w:abstractNumId w:val="41"/>
  </w:num>
  <w:num w:numId="24" w16cid:durableId="1166017674">
    <w:abstractNumId w:val="2"/>
  </w:num>
  <w:num w:numId="25" w16cid:durableId="364722468">
    <w:abstractNumId w:val="48"/>
  </w:num>
  <w:num w:numId="26" w16cid:durableId="1607616465">
    <w:abstractNumId w:val="7"/>
  </w:num>
  <w:num w:numId="27" w16cid:durableId="1585257351">
    <w:abstractNumId w:val="29"/>
  </w:num>
  <w:num w:numId="28" w16cid:durableId="886456359">
    <w:abstractNumId w:val="36"/>
  </w:num>
  <w:num w:numId="29" w16cid:durableId="206650363">
    <w:abstractNumId w:val="18"/>
  </w:num>
  <w:num w:numId="30" w16cid:durableId="1727411421">
    <w:abstractNumId w:val="46"/>
  </w:num>
  <w:num w:numId="31" w16cid:durableId="1081173652">
    <w:abstractNumId w:val="21"/>
  </w:num>
  <w:num w:numId="32" w16cid:durableId="1730690559">
    <w:abstractNumId w:val="6"/>
  </w:num>
  <w:num w:numId="33" w16cid:durableId="31345819">
    <w:abstractNumId w:val="12"/>
  </w:num>
  <w:num w:numId="34" w16cid:durableId="1464543746">
    <w:abstractNumId w:val="3"/>
  </w:num>
  <w:num w:numId="35" w16cid:durableId="827941652">
    <w:abstractNumId w:val="44"/>
  </w:num>
  <w:num w:numId="36" w16cid:durableId="1913351079">
    <w:abstractNumId w:val="31"/>
  </w:num>
  <w:num w:numId="37" w16cid:durableId="560092858">
    <w:abstractNumId w:val="10"/>
  </w:num>
  <w:num w:numId="38" w16cid:durableId="618298650">
    <w:abstractNumId w:val="15"/>
  </w:num>
  <w:num w:numId="39" w16cid:durableId="450176111">
    <w:abstractNumId w:val="17"/>
  </w:num>
  <w:num w:numId="40" w16cid:durableId="258174847">
    <w:abstractNumId w:val="39"/>
  </w:num>
  <w:num w:numId="41" w16cid:durableId="1667786850">
    <w:abstractNumId w:val="14"/>
  </w:num>
  <w:num w:numId="42" w16cid:durableId="1299720646">
    <w:abstractNumId w:val="24"/>
  </w:num>
  <w:num w:numId="43" w16cid:durableId="745416792">
    <w:abstractNumId w:val="25"/>
  </w:num>
  <w:num w:numId="44" w16cid:durableId="1743676293">
    <w:abstractNumId w:val="47"/>
  </w:num>
  <w:num w:numId="45" w16cid:durableId="1291937240">
    <w:abstractNumId w:val="20"/>
  </w:num>
  <w:num w:numId="46" w16cid:durableId="280847662">
    <w:abstractNumId w:val="43"/>
  </w:num>
  <w:num w:numId="47" w16cid:durableId="730420258">
    <w:abstractNumId w:val="38"/>
  </w:num>
  <w:num w:numId="48" w16cid:durableId="885217081">
    <w:abstractNumId w:val="35"/>
  </w:num>
  <w:num w:numId="49" w16cid:durableId="557976710">
    <w:abstractNumId w:val="5"/>
  </w:num>
  <w:num w:numId="50" w16cid:durableId="579600503">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9F"/>
    <w:rsid w:val="000101E0"/>
    <w:rsid w:val="0002068F"/>
    <w:rsid w:val="0003184D"/>
    <w:rsid w:val="0008053B"/>
    <w:rsid w:val="00100974"/>
    <w:rsid w:val="00132181"/>
    <w:rsid w:val="001A7A07"/>
    <w:rsid w:val="002100B3"/>
    <w:rsid w:val="0027649F"/>
    <w:rsid w:val="00351172"/>
    <w:rsid w:val="004B05CC"/>
    <w:rsid w:val="00515B26"/>
    <w:rsid w:val="00583853"/>
    <w:rsid w:val="0058721C"/>
    <w:rsid w:val="0059528E"/>
    <w:rsid w:val="00597FA1"/>
    <w:rsid w:val="005F7412"/>
    <w:rsid w:val="00600D10"/>
    <w:rsid w:val="00647EA7"/>
    <w:rsid w:val="006B4ADE"/>
    <w:rsid w:val="00877EAE"/>
    <w:rsid w:val="008B1A29"/>
    <w:rsid w:val="008B2C48"/>
    <w:rsid w:val="00985CDB"/>
    <w:rsid w:val="009B524C"/>
    <w:rsid w:val="009C217D"/>
    <w:rsid w:val="009E0E71"/>
    <w:rsid w:val="00A97C1E"/>
    <w:rsid w:val="00B17A43"/>
    <w:rsid w:val="00B82339"/>
    <w:rsid w:val="00BA73EF"/>
    <w:rsid w:val="00BD591D"/>
    <w:rsid w:val="00BE1F45"/>
    <w:rsid w:val="00BE77F0"/>
    <w:rsid w:val="00BF06A2"/>
    <w:rsid w:val="00C306EF"/>
    <w:rsid w:val="00C64B5D"/>
    <w:rsid w:val="00D0435F"/>
    <w:rsid w:val="00D8134F"/>
    <w:rsid w:val="00D83F0C"/>
    <w:rsid w:val="00DD1D4C"/>
    <w:rsid w:val="00DE1531"/>
    <w:rsid w:val="00EE2909"/>
    <w:rsid w:val="00EF1DCB"/>
    <w:rsid w:val="00F013AB"/>
    <w:rsid w:val="00F51CDE"/>
    <w:rsid w:val="00FA7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69727BE"/>
  <w15:chartTrackingRefBased/>
  <w15:docId w15:val="{E5BE092C-097F-1343-9DEB-7B4492BC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9F"/>
  </w:style>
  <w:style w:type="paragraph" w:styleId="Heading1">
    <w:name w:val="heading 1"/>
    <w:basedOn w:val="Normal"/>
    <w:next w:val="Normal"/>
    <w:link w:val="Heading1Char"/>
    <w:uiPriority w:val="9"/>
    <w:qFormat/>
    <w:rsid w:val="00276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6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6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76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6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6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76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49F"/>
    <w:rPr>
      <w:rFonts w:eastAsiaTheme="majorEastAsia" w:cstheme="majorBidi"/>
      <w:color w:val="272727" w:themeColor="text1" w:themeTint="D8"/>
    </w:rPr>
  </w:style>
  <w:style w:type="paragraph" w:styleId="Title">
    <w:name w:val="Title"/>
    <w:basedOn w:val="Normal"/>
    <w:next w:val="Normal"/>
    <w:link w:val="TitleChar"/>
    <w:uiPriority w:val="10"/>
    <w:qFormat/>
    <w:rsid w:val="00276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49F"/>
    <w:pPr>
      <w:spacing w:before="160"/>
      <w:jc w:val="center"/>
    </w:pPr>
    <w:rPr>
      <w:i/>
      <w:iCs/>
      <w:color w:val="404040" w:themeColor="text1" w:themeTint="BF"/>
    </w:rPr>
  </w:style>
  <w:style w:type="character" w:customStyle="1" w:styleId="QuoteChar">
    <w:name w:val="Quote Char"/>
    <w:basedOn w:val="DefaultParagraphFont"/>
    <w:link w:val="Quote"/>
    <w:uiPriority w:val="29"/>
    <w:rsid w:val="0027649F"/>
    <w:rPr>
      <w:i/>
      <w:iCs/>
      <w:color w:val="404040" w:themeColor="text1" w:themeTint="BF"/>
    </w:rPr>
  </w:style>
  <w:style w:type="paragraph" w:styleId="ListParagraph">
    <w:name w:val="List Paragraph"/>
    <w:basedOn w:val="Normal"/>
    <w:uiPriority w:val="34"/>
    <w:qFormat/>
    <w:rsid w:val="0027649F"/>
    <w:pPr>
      <w:ind w:left="720"/>
      <w:contextualSpacing/>
    </w:pPr>
  </w:style>
  <w:style w:type="character" w:styleId="IntenseEmphasis">
    <w:name w:val="Intense Emphasis"/>
    <w:basedOn w:val="DefaultParagraphFont"/>
    <w:uiPriority w:val="21"/>
    <w:qFormat/>
    <w:rsid w:val="0027649F"/>
    <w:rPr>
      <w:i/>
      <w:iCs/>
      <w:color w:val="0F4761" w:themeColor="accent1" w:themeShade="BF"/>
    </w:rPr>
  </w:style>
  <w:style w:type="paragraph" w:styleId="IntenseQuote">
    <w:name w:val="Intense Quote"/>
    <w:basedOn w:val="Normal"/>
    <w:next w:val="Normal"/>
    <w:link w:val="IntenseQuoteChar"/>
    <w:uiPriority w:val="30"/>
    <w:qFormat/>
    <w:rsid w:val="00276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49F"/>
    <w:rPr>
      <w:i/>
      <w:iCs/>
      <w:color w:val="0F4761" w:themeColor="accent1" w:themeShade="BF"/>
    </w:rPr>
  </w:style>
  <w:style w:type="character" w:styleId="IntenseReference">
    <w:name w:val="Intense Reference"/>
    <w:basedOn w:val="DefaultParagraphFont"/>
    <w:uiPriority w:val="32"/>
    <w:qFormat/>
    <w:rsid w:val="0027649F"/>
    <w:rPr>
      <w:b/>
      <w:bCs/>
      <w:smallCaps/>
      <w:color w:val="0F4761" w:themeColor="accent1" w:themeShade="BF"/>
      <w:spacing w:val="5"/>
    </w:rPr>
  </w:style>
  <w:style w:type="paragraph" w:styleId="NormalWeb">
    <w:name w:val="Normal (Web)"/>
    <w:basedOn w:val="Normal"/>
    <w:uiPriority w:val="99"/>
    <w:unhideWhenUsed/>
    <w:rsid w:val="0027649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7649F"/>
    <w:rPr>
      <w:b/>
      <w:bCs/>
    </w:rPr>
  </w:style>
  <w:style w:type="table" w:styleId="TableGrid">
    <w:name w:val="Table Grid"/>
    <w:basedOn w:val="TableNormal"/>
    <w:uiPriority w:val="39"/>
    <w:rsid w:val="00276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01E0"/>
    <w:rPr>
      <w:strike w:val="0"/>
      <w:dstrike w:val="0"/>
      <w:color w:val="464FEB"/>
      <w:u w:val="none"/>
      <w:effect w:val="none"/>
    </w:rPr>
  </w:style>
  <w:style w:type="character" w:styleId="UnresolvedMention">
    <w:name w:val="Unresolved Mention"/>
    <w:basedOn w:val="DefaultParagraphFont"/>
    <w:uiPriority w:val="99"/>
    <w:semiHidden/>
    <w:unhideWhenUsed/>
    <w:rsid w:val="00100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ssets.publishing.service.gov.uk/media/6839b752210698b3364e86fc/Early_years_foundation_stage_nutrition_guidanc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F87D8-F28A-8849-92CB-5DF4A2D85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3811</Words>
  <Characters>21727</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Butcher</dc:creator>
  <cp:keywords/>
  <dc:description/>
  <cp:lastModifiedBy>Kelley Butcher</cp:lastModifiedBy>
  <cp:revision>4</cp:revision>
  <cp:lastPrinted>2026-07-18T11:49:00Z</cp:lastPrinted>
  <dcterms:created xsi:type="dcterms:W3CDTF">2026-07-22T21:06:00Z</dcterms:created>
  <dcterms:modified xsi:type="dcterms:W3CDTF">2026-07-22T21:15:00Z</dcterms:modified>
</cp:coreProperties>
</file>